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BD1C0" w14:textId="77777777" w:rsidR="00896F0A" w:rsidRDefault="00896F0A" w:rsidP="00DF0CE5">
      <w:pPr>
        <w:jc w:val="center"/>
        <w:rPr>
          <w:b/>
          <w:noProof/>
          <w:szCs w:val="22"/>
          <w:lang w:val="en-GB"/>
        </w:rPr>
      </w:pPr>
    </w:p>
    <w:p w14:paraId="100A83AD" w14:textId="77777777" w:rsidR="000350D4" w:rsidRPr="00FA1763" w:rsidRDefault="003D6CD8" w:rsidP="00DF0CE5">
      <w:pPr>
        <w:jc w:val="center"/>
        <w:rPr>
          <w:b/>
          <w:noProof/>
          <w:szCs w:val="22"/>
          <w:lang w:val="el-GR"/>
        </w:rPr>
      </w:pPr>
      <w:r w:rsidRPr="00725150">
        <w:rPr>
          <w:b/>
          <w:noProof/>
          <w:szCs w:val="22"/>
          <w:lang w:val="el-GR" w:bidi="el-GR"/>
        </w:rPr>
        <w:t>Φύλλο οδηγιών χρήσης: Πληροφορίες για τον ασθενή</w:t>
      </w:r>
    </w:p>
    <w:p w14:paraId="7E6A3DEA" w14:textId="77777777" w:rsidR="008A39EF" w:rsidRPr="00FA1763" w:rsidRDefault="008A39EF" w:rsidP="00DF0CE5">
      <w:pPr>
        <w:jc w:val="center"/>
        <w:rPr>
          <w:b/>
          <w:noProof/>
          <w:szCs w:val="22"/>
          <w:lang w:val="el-GR"/>
        </w:rPr>
      </w:pPr>
    </w:p>
    <w:p w14:paraId="4CD63171" w14:textId="77777777" w:rsidR="0032069B" w:rsidRPr="00FA1763" w:rsidRDefault="00F2295E" w:rsidP="0032069B">
      <w:pPr>
        <w:pStyle w:val="BodyText"/>
        <w:jc w:val="center"/>
        <w:rPr>
          <w:b/>
          <w:szCs w:val="22"/>
          <w:lang w:val="el-GR"/>
        </w:rPr>
      </w:pPr>
      <w:r w:rsidRPr="00C35EFF">
        <w:rPr>
          <w:b/>
          <w:szCs w:val="22"/>
          <w:lang w:val="en-GB" w:bidi="el-GR"/>
        </w:rPr>
        <w:t>Cholzet</w:t>
      </w:r>
      <w:r w:rsidR="002E19F0" w:rsidRPr="00FA1763">
        <w:rPr>
          <w:b/>
          <w:szCs w:val="22"/>
          <w:lang w:val="el-GR" w:bidi="el-GR"/>
        </w:rPr>
        <w:t xml:space="preserve"> 10</w:t>
      </w:r>
      <w:r w:rsidR="002E19F0" w:rsidRPr="00C35EFF">
        <w:rPr>
          <w:b/>
          <w:szCs w:val="22"/>
          <w:lang w:val="en-GB" w:bidi="el-GR"/>
        </w:rPr>
        <w:t> mg</w:t>
      </w:r>
      <w:r w:rsidR="002E19F0" w:rsidRPr="00FA1763">
        <w:rPr>
          <w:b/>
          <w:szCs w:val="22"/>
          <w:lang w:val="el-GR" w:bidi="el-GR"/>
        </w:rPr>
        <w:t>/10</w:t>
      </w:r>
      <w:r w:rsidR="00C35EFF" w:rsidRPr="00C35EFF">
        <w:rPr>
          <w:b/>
          <w:szCs w:val="22"/>
          <w:lang w:val="en-GB" w:bidi="el-GR"/>
        </w:rPr>
        <w:t> </w:t>
      </w:r>
      <w:r w:rsidR="002E19F0" w:rsidRPr="00C35EFF">
        <w:rPr>
          <w:b/>
          <w:szCs w:val="22"/>
          <w:lang w:val="en-GB" w:bidi="el-GR"/>
        </w:rPr>
        <w:t>mg</w:t>
      </w:r>
      <w:r w:rsidR="002E19F0" w:rsidRPr="00FA1763">
        <w:rPr>
          <w:b/>
          <w:szCs w:val="22"/>
          <w:lang w:val="el-GR" w:bidi="el-GR"/>
        </w:rPr>
        <w:t xml:space="preserve"> </w:t>
      </w:r>
      <w:r w:rsidR="002E19F0" w:rsidRPr="00725150">
        <w:rPr>
          <w:b/>
          <w:szCs w:val="22"/>
          <w:lang w:val="el-GR" w:bidi="el-GR"/>
        </w:rPr>
        <w:t>σκληρά</w:t>
      </w:r>
      <w:r w:rsidR="002E19F0" w:rsidRPr="00FA1763">
        <w:rPr>
          <w:b/>
          <w:szCs w:val="22"/>
          <w:lang w:val="el-GR" w:bidi="el-GR"/>
        </w:rPr>
        <w:t xml:space="preserve"> </w:t>
      </w:r>
      <w:r w:rsidR="002E19F0" w:rsidRPr="00725150">
        <w:rPr>
          <w:b/>
          <w:szCs w:val="22"/>
          <w:lang w:val="el-GR" w:bidi="el-GR"/>
        </w:rPr>
        <w:t>καψάκια</w:t>
      </w:r>
      <w:r w:rsidR="002E19F0" w:rsidRPr="00FA1763">
        <w:rPr>
          <w:b/>
          <w:szCs w:val="22"/>
          <w:lang w:val="el-GR" w:bidi="el-GR"/>
        </w:rPr>
        <w:t xml:space="preserve"> </w:t>
      </w:r>
    </w:p>
    <w:p w14:paraId="5033AA92" w14:textId="77777777" w:rsidR="0032069B" w:rsidRPr="00FA1763" w:rsidRDefault="00F2295E" w:rsidP="0032069B">
      <w:pPr>
        <w:pStyle w:val="BodyText"/>
        <w:jc w:val="center"/>
        <w:rPr>
          <w:b/>
          <w:szCs w:val="22"/>
          <w:lang w:val="el-GR"/>
        </w:rPr>
      </w:pPr>
      <w:r w:rsidRPr="00C35EFF">
        <w:rPr>
          <w:b/>
          <w:szCs w:val="22"/>
          <w:lang w:val="en-GB" w:bidi="el-GR"/>
        </w:rPr>
        <w:t>Cholzet</w:t>
      </w:r>
      <w:r w:rsidR="002E19F0" w:rsidRPr="00FA1763">
        <w:rPr>
          <w:b/>
          <w:szCs w:val="22"/>
          <w:lang w:val="el-GR" w:bidi="el-GR"/>
        </w:rPr>
        <w:t xml:space="preserve"> 10</w:t>
      </w:r>
      <w:r w:rsidR="002E19F0" w:rsidRPr="00C35EFF">
        <w:rPr>
          <w:b/>
          <w:szCs w:val="22"/>
          <w:lang w:val="en-GB" w:bidi="el-GR"/>
        </w:rPr>
        <w:t> mg</w:t>
      </w:r>
      <w:r w:rsidR="002E19F0" w:rsidRPr="00FA1763">
        <w:rPr>
          <w:b/>
          <w:szCs w:val="22"/>
          <w:lang w:val="el-GR" w:bidi="el-GR"/>
        </w:rPr>
        <w:t>/20</w:t>
      </w:r>
      <w:r w:rsidR="00C35EFF" w:rsidRPr="00C35EFF">
        <w:rPr>
          <w:b/>
          <w:szCs w:val="22"/>
          <w:lang w:val="en-GB" w:bidi="el-GR"/>
        </w:rPr>
        <w:t> </w:t>
      </w:r>
      <w:r w:rsidR="002E19F0" w:rsidRPr="00C35EFF">
        <w:rPr>
          <w:b/>
          <w:szCs w:val="22"/>
          <w:lang w:val="en-GB" w:bidi="el-GR"/>
        </w:rPr>
        <w:t>mg</w:t>
      </w:r>
      <w:r w:rsidR="002E19F0" w:rsidRPr="00FA1763">
        <w:rPr>
          <w:b/>
          <w:szCs w:val="22"/>
          <w:lang w:val="el-GR" w:bidi="el-GR"/>
        </w:rPr>
        <w:t xml:space="preserve"> </w:t>
      </w:r>
      <w:r w:rsidR="002E19F0" w:rsidRPr="00725150">
        <w:rPr>
          <w:b/>
          <w:szCs w:val="22"/>
          <w:lang w:val="el-GR" w:bidi="el-GR"/>
        </w:rPr>
        <w:t>σκληρά</w:t>
      </w:r>
      <w:r w:rsidR="002E19F0" w:rsidRPr="00FA1763">
        <w:rPr>
          <w:b/>
          <w:szCs w:val="22"/>
          <w:lang w:val="el-GR" w:bidi="el-GR"/>
        </w:rPr>
        <w:t xml:space="preserve"> </w:t>
      </w:r>
      <w:r w:rsidR="002E19F0" w:rsidRPr="00725150">
        <w:rPr>
          <w:b/>
          <w:szCs w:val="22"/>
          <w:lang w:val="el-GR" w:bidi="el-GR"/>
        </w:rPr>
        <w:t>καψάκια</w:t>
      </w:r>
      <w:r w:rsidR="002E19F0" w:rsidRPr="00FA1763">
        <w:rPr>
          <w:b/>
          <w:szCs w:val="22"/>
          <w:lang w:val="el-GR" w:bidi="el-GR"/>
        </w:rPr>
        <w:t xml:space="preserve"> </w:t>
      </w:r>
    </w:p>
    <w:p w14:paraId="692379CE" w14:textId="77777777" w:rsidR="00F65275" w:rsidRPr="00FA1763" w:rsidRDefault="00F2295E" w:rsidP="0032069B">
      <w:pPr>
        <w:pStyle w:val="BodyText"/>
        <w:jc w:val="center"/>
        <w:rPr>
          <w:b/>
          <w:szCs w:val="22"/>
          <w:lang w:val="el-GR"/>
        </w:rPr>
      </w:pPr>
      <w:r w:rsidRPr="00595301">
        <w:rPr>
          <w:b/>
          <w:szCs w:val="22"/>
          <w:lang w:val="en-GB" w:bidi="el-GR"/>
        </w:rPr>
        <w:t>Cholzet</w:t>
      </w:r>
      <w:r w:rsidR="002E19F0" w:rsidRPr="00FA1763">
        <w:rPr>
          <w:b/>
          <w:szCs w:val="22"/>
          <w:lang w:val="el-GR" w:bidi="el-GR"/>
        </w:rPr>
        <w:t xml:space="preserve"> 10</w:t>
      </w:r>
      <w:r w:rsidR="002E19F0" w:rsidRPr="00595301">
        <w:rPr>
          <w:b/>
          <w:szCs w:val="22"/>
          <w:lang w:val="en-GB" w:bidi="el-GR"/>
        </w:rPr>
        <w:t> mg</w:t>
      </w:r>
      <w:r w:rsidR="002E19F0" w:rsidRPr="00FA1763">
        <w:rPr>
          <w:b/>
          <w:szCs w:val="22"/>
          <w:lang w:val="el-GR" w:bidi="el-GR"/>
        </w:rPr>
        <w:t>/40</w:t>
      </w:r>
      <w:r w:rsidR="00C35EFF" w:rsidRPr="00595301">
        <w:rPr>
          <w:b/>
          <w:szCs w:val="22"/>
          <w:lang w:val="en-GB" w:bidi="el-GR"/>
        </w:rPr>
        <w:t> </w:t>
      </w:r>
      <w:r w:rsidR="002E19F0" w:rsidRPr="00595301">
        <w:rPr>
          <w:b/>
          <w:szCs w:val="22"/>
          <w:lang w:val="en-GB" w:bidi="el-GR"/>
        </w:rPr>
        <w:t>mg</w:t>
      </w:r>
      <w:r w:rsidR="002E19F0" w:rsidRPr="00FA1763">
        <w:rPr>
          <w:b/>
          <w:szCs w:val="22"/>
          <w:lang w:val="el-GR" w:bidi="el-GR"/>
        </w:rPr>
        <w:t xml:space="preserve"> </w:t>
      </w:r>
      <w:r w:rsidR="002E19F0" w:rsidRPr="00725150">
        <w:rPr>
          <w:b/>
          <w:szCs w:val="22"/>
          <w:lang w:val="el-GR" w:bidi="el-GR"/>
        </w:rPr>
        <w:t>σκληρά</w:t>
      </w:r>
      <w:r w:rsidR="002E19F0" w:rsidRPr="00FA1763">
        <w:rPr>
          <w:b/>
          <w:szCs w:val="22"/>
          <w:lang w:val="el-GR" w:bidi="el-GR"/>
        </w:rPr>
        <w:t xml:space="preserve"> </w:t>
      </w:r>
      <w:r w:rsidR="002E19F0" w:rsidRPr="00725150">
        <w:rPr>
          <w:b/>
          <w:szCs w:val="22"/>
          <w:lang w:val="el-GR" w:bidi="el-GR"/>
        </w:rPr>
        <w:t>καψάκια</w:t>
      </w:r>
    </w:p>
    <w:p w14:paraId="1104BAB7" w14:textId="77777777" w:rsidR="00A02909" w:rsidRPr="00FA1763" w:rsidRDefault="00A02909" w:rsidP="00DF0CE5">
      <w:pPr>
        <w:numPr>
          <w:ilvl w:val="12"/>
          <w:numId w:val="0"/>
        </w:numPr>
        <w:jc w:val="center"/>
        <w:rPr>
          <w:noProof/>
          <w:szCs w:val="22"/>
          <w:lang w:val="el-GR"/>
        </w:rPr>
      </w:pPr>
    </w:p>
    <w:p w14:paraId="7D7BC103" w14:textId="77777777" w:rsidR="003D6CD8" w:rsidRPr="00CD1220" w:rsidRDefault="00A02909" w:rsidP="00DF0CE5">
      <w:pPr>
        <w:numPr>
          <w:ilvl w:val="12"/>
          <w:numId w:val="0"/>
        </w:numPr>
        <w:jc w:val="center"/>
        <w:rPr>
          <w:noProof/>
          <w:szCs w:val="22"/>
        </w:rPr>
      </w:pPr>
      <w:r w:rsidRPr="005B1020">
        <w:rPr>
          <w:noProof/>
          <w:szCs w:val="22"/>
          <w:lang w:val="el-GR" w:bidi="el-GR"/>
        </w:rPr>
        <w:t>εζετιμίμπη και ατορβαστατίνη</w:t>
      </w:r>
    </w:p>
    <w:p w14:paraId="0FA89BAF" w14:textId="77777777" w:rsidR="00F56F4D" w:rsidRPr="00FA1763" w:rsidRDefault="00F56F4D" w:rsidP="00DF0CE5">
      <w:pPr>
        <w:numPr>
          <w:ilvl w:val="12"/>
          <w:numId w:val="0"/>
        </w:numPr>
        <w:jc w:val="center"/>
        <w:rPr>
          <w:noProof/>
          <w:szCs w:val="22"/>
          <w:lang w:val="el-GR"/>
        </w:rPr>
      </w:pPr>
    </w:p>
    <w:p w14:paraId="52694B56" w14:textId="77777777" w:rsidR="003D6CD8" w:rsidRPr="00AF23C2" w:rsidRDefault="003D6CD8" w:rsidP="00DF0CE5">
      <w:pPr>
        <w:rPr>
          <w:b/>
          <w:bCs/>
          <w:noProof/>
          <w:szCs w:val="22"/>
          <w:lang w:val="el-GR"/>
        </w:rPr>
      </w:pPr>
      <w:r w:rsidRPr="005B1020">
        <w:rPr>
          <w:b/>
          <w:noProof/>
          <w:szCs w:val="22"/>
          <w:lang w:val="el-GR" w:bidi="el-GR"/>
        </w:rPr>
        <w:t xml:space="preserve">Διαβάστε προσεκτικά ολόκληρο το φύλλο οδηγιών χρήσης </w:t>
      </w:r>
      <w:r w:rsidR="00CD62DB">
        <w:rPr>
          <w:b/>
          <w:noProof/>
          <w:szCs w:val="22"/>
          <w:lang w:val="el-GR" w:bidi="el-GR"/>
        </w:rPr>
        <w:t>πριν</w:t>
      </w:r>
      <w:r w:rsidR="00CD62DB" w:rsidRPr="005B1020">
        <w:rPr>
          <w:b/>
          <w:noProof/>
          <w:szCs w:val="22"/>
          <w:lang w:val="el-GR" w:bidi="el-GR"/>
        </w:rPr>
        <w:t xml:space="preserve"> </w:t>
      </w:r>
      <w:r w:rsidRPr="005B1020">
        <w:rPr>
          <w:b/>
          <w:noProof/>
          <w:szCs w:val="22"/>
          <w:lang w:val="el-GR" w:bidi="el-GR"/>
        </w:rPr>
        <w:t xml:space="preserve">αρχίσετε να παίρνετε αυτό το φάρμακο, διότι περιλαμβάνει σημαντικές πληροφορίες για </w:t>
      </w:r>
      <w:r w:rsidR="00AF23C2">
        <w:rPr>
          <w:b/>
          <w:noProof/>
          <w:szCs w:val="22"/>
          <w:lang w:val="el-GR" w:bidi="el-GR"/>
        </w:rPr>
        <w:t>σας</w:t>
      </w:r>
      <w:r w:rsidRPr="005B1020">
        <w:rPr>
          <w:b/>
          <w:noProof/>
          <w:szCs w:val="22"/>
          <w:lang w:val="el-GR" w:bidi="el-GR"/>
        </w:rPr>
        <w:t>.</w:t>
      </w:r>
    </w:p>
    <w:p w14:paraId="2C7BF603" w14:textId="77777777" w:rsidR="003D6CD8" w:rsidRPr="00FA1763" w:rsidRDefault="003D6CD8" w:rsidP="00DF0CE5">
      <w:pPr>
        <w:numPr>
          <w:ilvl w:val="0"/>
          <w:numId w:val="9"/>
        </w:numPr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Φυλάξτε </w:t>
      </w:r>
      <w:r w:rsidR="00AF23C2">
        <w:rPr>
          <w:noProof/>
          <w:szCs w:val="22"/>
          <w:lang w:val="el-GR" w:bidi="el-GR"/>
        </w:rPr>
        <w:t>αυτό το φύλλο οδηγιών χρήσης</w:t>
      </w:r>
      <w:r w:rsidRPr="005B1020">
        <w:rPr>
          <w:noProof/>
          <w:szCs w:val="22"/>
          <w:lang w:val="el-GR" w:bidi="el-GR"/>
        </w:rPr>
        <w:t>. Ίσως χρειαστεί να το διαβάσετε ξανά.</w:t>
      </w:r>
    </w:p>
    <w:p w14:paraId="2A99ADC7" w14:textId="77777777" w:rsidR="003D6CD8" w:rsidRPr="00FA1763" w:rsidRDefault="003D6CD8" w:rsidP="00DF0CE5">
      <w:pPr>
        <w:numPr>
          <w:ilvl w:val="0"/>
          <w:numId w:val="1"/>
        </w:numPr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Εάν έχετε περαιτέρω απορίες, ρωτήστε τον γιατρό ή τον φαρμακοποιό σας.</w:t>
      </w:r>
    </w:p>
    <w:p w14:paraId="64AC7937" w14:textId="77777777" w:rsidR="003D6CD8" w:rsidRPr="00CD1220" w:rsidRDefault="003D6CD8" w:rsidP="00DF0CE5">
      <w:pPr>
        <w:numPr>
          <w:ilvl w:val="0"/>
          <w:numId w:val="1"/>
        </w:numPr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Η συνταγή </w:t>
      </w:r>
      <w:r w:rsidR="001706E1" w:rsidRPr="005B1020">
        <w:rPr>
          <w:noProof/>
          <w:szCs w:val="22"/>
          <w:lang w:val="el-GR" w:bidi="el-GR"/>
        </w:rPr>
        <w:t>γι</w:t>
      </w:r>
      <w:r w:rsidR="001706E1">
        <w:rPr>
          <w:noProof/>
          <w:szCs w:val="22"/>
          <w:lang w:val="el-GR" w:bidi="el-GR"/>
        </w:rPr>
        <w:t>’</w:t>
      </w:r>
      <w:r w:rsidR="001706E1" w:rsidRPr="005B1020">
        <w:rPr>
          <w:noProof/>
          <w:szCs w:val="22"/>
          <w:lang w:val="el-GR" w:bidi="el-GR"/>
        </w:rPr>
        <w:t xml:space="preserve"> </w:t>
      </w:r>
      <w:r w:rsidRPr="005B1020">
        <w:rPr>
          <w:noProof/>
          <w:szCs w:val="22"/>
          <w:lang w:val="el-GR" w:bidi="el-GR"/>
        </w:rPr>
        <w:t xml:space="preserve">αυτό το φάρμακο χορηγήθηκε αποκλειστικά για </w:t>
      </w:r>
      <w:r w:rsidR="001706E1">
        <w:rPr>
          <w:noProof/>
          <w:szCs w:val="22"/>
          <w:lang w:val="el-GR" w:bidi="el-GR"/>
        </w:rPr>
        <w:t>σας</w:t>
      </w:r>
      <w:r w:rsidRPr="005B1020">
        <w:rPr>
          <w:noProof/>
          <w:szCs w:val="22"/>
          <w:lang w:val="el-GR" w:bidi="el-GR"/>
        </w:rPr>
        <w:t>. Δεν πρέπει να</w:t>
      </w:r>
      <w:r w:rsidR="001706E1">
        <w:rPr>
          <w:noProof/>
          <w:szCs w:val="22"/>
          <w:lang w:val="el-GR" w:bidi="el-GR"/>
        </w:rPr>
        <w:t xml:space="preserve"> </w:t>
      </w:r>
      <w:r w:rsidRPr="005B1020">
        <w:rPr>
          <w:noProof/>
          <w:szCs w:val="22"/>
          <w:lang w:val="el-GR" w:bidi="el-GR"/>
        </w:rPr>
        <w:t xml:space="preserve">δώσετε το φάρμακο σε άλλους. Μπορεί να τους προκαλέσει βλάβη, ακόμα και όταν τα </w:t>
      </w:r>
      <w:r w:rsidR="006C5B9A">
        <w:rPr>
          <w:noProof/>
          <w:szCs w:val="22"/>
          <w:lang w:val="el-GR" w:bidi="el-GR"/>
        </w:rPr>
        <w:t>συμπτώματα</w:t>
      </w:r>
      <w:r w:rsidR="006C5B9A" w:rsidRPr="005B1020">
        <w:rPr>
          <w:noProof/>
          <w:szCs w:val="22"/>
          <w:lang w:val="el-GR" w:bidi="el-GR"/>
        </w:rPr>
        <w:t xml:space="preserve"> </w:t>
      </w:r>
      <w:r w:rsidRPr="005B1020">
        <w:rPr>
          <w:noProof/>
          <w:szCs w:val="22"/>
          <w:lang w:val="el-GR" w:bidi="el-GR"/>
        </w:rPr>
        <w:t>της ασθένειάς τους είναι ίδια µε τα δικά σας.</w:t>
      </w:r>
    </w:p>
    <w:p w14:paraId="47B32F96" w14:textId="77777777" w:rsidR="003D6CD8" w:rsidRPr="005B1020" w:rsidRDefault="003D6CD8" w:rsidP="00DF0CE5">
      <w:pPr>
        <w:numPr>
          <w:ilvl w:val="0"/>
          <w:numId w:val="1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Εάν παρατηρήσετε κάποια ανεπιθύμητη ενέργεια, ενημερώστε τον γιατρό ή τον φαρμακοποιό σας. Αυτό ισχύει και για κάθε πιθανή ανεπιθύμητη ενέργεια που δεν αναφέρεται στο παρόν φύλλο οδηγιών χρήσης. Βλ. παράγραφο 4.</w:t>
      </w:r>
    </w:p>
    <w:p w14:paraId="403569F4" w14:textId="77777777" w:rsidR="003D6CD8" w:rsidRPr="005B1020" w:rsidRDefault="003D6CD8" w:rsidP="00DF0CE5">
      <w:pPr>
        <w:rPr>
          <w:szCs w:val="22"/>
          <w:lang w:val="en-GB"/>
        </w:rPr>
      </w:pPr>
    </w:p>
    <w:p w14:paraId="5C2E9506" w14:textId="77777777" w:rsidR="003D6CD8" w:rsidRPr="00FA1763" w:rsidRDefault="00D05610" w:rsidP="00DF0CE5">
      <w:pPr>
        <w:ind w:right="-2"/>
        <w:rPr>
          <w:b/>
          <w:noProof/>
          <w:szCs w:val="22"/>
          <w:lang w:val="el-GR"/>
        </w:rPr>
      </w:pPr>
      <w:r w:rsidRPr="005B1020">
        <w:rPr>
          <w:b/>
          <w:noProof/>
          <w:szCs w:val="22"/>
          <w:lang w:val="el-GR" w:bidi="el-GR"/>
        </w:rPr>
        <w:t>Τι περιέχει το παρόν φύλλο οδηγιών:</w:t>
      </w:r>
    </w:p>
    <w:p w14:paraId="0217E9CA" w14:textId="77777777" w:rsidR="003D6CD8" w:rsidRPr="00FA1763" w:rsidRDefault="003D6CD8" w:rsidP="002E19F0">
      <w:pPr>
        <w:numPr>
          <w:ilvl w:val="0"/>
          <w:numId w:val="2"/>
        </w:numPr>
        <w:shd w:val="clear" w:color="auto" w:fill="FFFFFF"/>
        <w:ind w:right="-29"/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Τι είναι το </w:t>
      </w:r>
      <w:r w:rsidR="00F2295E">
        <w:rPr>
          <w:szCs w:val="22"/>
          <w:shd w:val="clear" w:color="auto" w:fill="FFFFFF"/>
          <w:lang w:val="el-GR" w:bidi="el-GR"/>
        </w:rPr>
        <w:t>Cholzet</w:t>
      </w:r>
      <w:r w:rsidR="002E19F0" w:rsidRPr="002E19F0">
        <w:rPr>
          <w:szCs w:val="22"/>
          <w:shd w:val="clear" w:color="auto" w:fill="FFFFFF"/>
          <w:lang w:val="el-GR" w:bidi="el-GR"/>
        </w:rPr>
        <w:t xml:space="preserve"> </w:t>
      </w:r>
      <w:r w:rsidRPr="005B1020">
        <w:rPr>
          <w:noProof/>
          <w:szCs w:val="22"/>
          <w:lang w:val="el-GR" w:bidi="el-GR"/>
        </w:rPr>
        <w:t>και ποια είναι η χρήση του</w:t>
      </w:r>
    </w:p>
    <w:p w14:paraId="6A709F5B" w14:textId="77777777" w:rsidR="00C746B2" w:rsidRPr="00FA1763" w:rsidRDefault="00D41A31" w:rsidP="002E19F0">
      <w:pPr>
        <w:numPr>
          <w:ilvl w:val="0"/>
          <w:numId w:val="2"/>
        </w:numPr>
        <w:shd w:val="clear" w:color="auto" w:fill="FFFFFF"/>
        <w:ind w:right="-29"/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Τι πρέπει να γνωρίζετε πριν πάρετε το </w:t>
      </w:r>
      <w:r w:rsidR="00F2295E">
        <w:rPr>
          <w:noProof/>
          <w:szCs w:val="22"/>
          <w:lang w:val="el-GR" w:bidi="el-GR"/>
        </w:rPr>
        <w:t>Cholzet</w:t>
      </w:r>
    </w:p>
    <w:p w14:paraId="7D9E5002" w14:textId="77777777" w:rsidR="003D6CD8" w:rsidRPr="005B1020" w:rsidRDefault="003D6CD8" w:rsidP="002E19F0">
      <w:pPr>
        <w:numPr>
          <w:ilvl w:val="0"/>
          <w:numId w:val="2"/>
        </w:numPr>
        <w:shd w:val="clear" w:color="auto" w:fill="FFFFFF"/>
        <w:ind w:right="-29"/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 xml:space="preserve">Πώς να πάρετε το </w:t>
      </w:r>
      <w:r w:rsidR="00F2295E">
        <w:rPr>
          <w:noProof/>
          <w:szCs w:val="22"/>
          <w:lang w:val="el-GR" w:bidi="el-GR"/>
        </w:rPr>
        <w:t>Cholzet</w:t>
      </w:r>
    </w:p>
    <w:p w14:paraId="3D70476D" w14:textId="77777777" w:rsidR="003D6CD8" w:rsidRPr="005B1020" w:rsidRDefault="003D6CD8" w:rsidP="00312294">
      <w:pPr>
        <w:numPr>
          <w:ilvl w:val="0"/>
          <w:numId w:val="2"/>
        </w:numPr>
        <w:shd w:val="clear" w:color="auto" w:fill="FFFFFF"/>
        <w:ind w:right="-29"/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Πιθανές ανεπιθύμητες ενέργειες</w:t>
      </w:r>
    </w:p>
    <w:p w14:paraId="1770ED41" w14:textId="77777777" w:rsidR="00C746B2" w:rsidRPr="00595301" w:rsidRDefault="003D6CD8" w:rsidP="002E19F0">
      <w:pPr>
        <w:numPr>
          <w:ilvl w:val="0"/>
          <w:numId w:val="2"/>
        </w:numPr>
        <w:shd w:val="clear" w:color="auto" w:fill="FFFFFF"/>
        <w:ind w:right="-29"/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Πώς να φυλάσσετ</w:t>
      </w:r>
      <w:r w:rsidR="001706E1">
        <w:rPr>
          <w:noProof/>
          <w:szCs w:val="22"/>
          <w:lang w:val="el-GR" w:bidi="el-GR"/>
        </w:rPr>
        <w:t>ε</w:t>
      </w:r>
      <w:r w:rsidRPr="005B1020">
        <w:rPr>
          <w:noProof/>
          <w:szCs w:val="22"/>
          <w:lang w:val="el-GR" w:bidi="el-GR"/>
        </w:rPr>
        <w:t xml:space="preserve"> το </w:t>
      </w:r>
      <w:r w:rsidR="00F2295E">
        <w:rPr>
          <w:noProof/>
          <w:szCs w:val="22"/>
          <w:lang w:val="el-GR" w:bidi="el-GR"/>
        </w:rPr>
        <w:t>Cholzet</w:t>
      </w:r>
    </w:p>
    <w:p w14:paraId="624A831E" w14:textId="77777777" w:rsidR="003D6CD8" w:rsidRPr="00894AA2" w:rsidRDefault="00C746B2" w:rsidP="00DF0CE5">
      <w:pPr>
        <w:numPr>
          <w:ilvl w:val="0"/>
          <w:numId w:val="2"/>
        </w:numPr>
        <w:ind w:right="-29"/>
        <w:rPr>
          <w:noProof/>
          <w:szCs w:val="22"/>
          <w:lang w:val="el-GR"/>
        </w:rPr>
      </w:pPr>
      <w:r w:rsidRPr="005B1020">
        <w:rPr>
          <w:szCs w:val="22"/>
          <w:lang w:val="el-GR" w:bidi="el-GR"/>
        </w:rPr>
        <w:t>Περιεχόμεν</w:t>
      </w:r>
      <w:r w:rsidR="00894AA2">
        <w:rPr>
          <w:szCs w:val="22"/>
          <w:lang w:val="el-GR" w:bidi="el-GR"/>
        </w:rPr>
        <w:t>α</w:t>
      </w:r>
      <w:r w:rsidRPr="005B1020">
        <w:rPr>
          <w:szCs w:val="22"/>
          <w:lang w:val="el-GR" w:bidi="el-GR"/>
        </w:rPr>
        <w:t xml:space="preserve"> της συσκευασίας και λοιπές πληροφορίες</w:t>
      </w:r>
    </w:p>
    <w:p w14:paraId="5F95120E" w14:textId="77777777" w:rsidR="00FE754E" w:rsidRPr="00894AA2" w:rsidRDefault="00FE754E" w:rsidP="00DF0CE5">
      <w:pPr>
        <w:ind w:right="-29"/>
        <w:rPr>
          <w:noProof/>
          <w:szCs w:val="22"/>
          <w:lang w:val="el-GR"/>
        </w:rPr>
      </w:pPr>
    </w:p>
    <w:p w14:paraId="74E27C19" w14:textId="77777777" w:rsidR="004169CD" w:rsidRPr="00894AA2" w:rsidRDefault="004169CD" w:rsidP="00DF0CE5">
      <w:pPr>
        <w:ind w:right="-29"/>
        <w:rPr>
          <w:noProof/>
          <w:szCs w:val="22"/>
          <w:lang w:val="el-GR"/>
        </w:rPr>
      </w:pPr>
    </w:p>
    <w:p w14:paraId="2FBFC332" w14:textId="77777777" w:rsidR="003D6CD8" w:rsidRPr="00FA1763" w:rsidRDefault="00C746B2" w:rsidP="00DF0CE5">
      <w:pPr>
        <w:pStyle w:val="Heading2"/>
        <w:rPr>
          <w:rFonts w:cs="Times New Roman"/>
          <w:szCs w:val="22"/>
          <w:lang w:val="el-GR"/>
        </w:rPr>
      </w:pPr>
      <w:r w:rsidRPr="005B1020">
        <w:rPr>
          <w:rFonts w:cs="Times New Roman"/>
          <w:szCs w:val="22"/>
          <w:lang w:val="el-GR" w:bidi="el-GR"/>
        </w:rPr>
        <w:t>1.</w:t>
      </w:r>
      <w:r w:rsidRPr="005B1020">
        <w:rPr>
          <w:rFonts w:cs="Times New Roman"/>
          <w:szCs w:val="22"/>
          <w:lang w:val="el-GR" w:bidi="el-GR"/>
        </w:rPr>
        <w:tab/>
        <w:t xml:space="preserve">Τι είναι το </w:t>
      </w:r>
      <w:r w:rsidR="00F2295E">
        <w:rPr>
          <w:rFonts w:cs="Times New Roman"/>
          <w:szCs w:val="22"/>
          <w:lang w:val="el-GR" w:bidi="el-GR"/>
        </w:rPr>
        <w:t>Cholzet</w:t>
      </w:r>
      <w:r w:rsidRPr="005B1020">
        <w:rPr>
          <w:rFonts w:cs="Times New Roman"/>
          <w:szCs w:val="22"/>
          <w:lang w:val="el-GR" w:bidi="el-GR"/>
        </w:rPr>
        <w:t xml:space="preserve"> και ποια είναι η χρήση του</w:t>
      </w:r>
    </w:p>
    <w:p w14:paraId="6AB00F3B" w14:textId="77777777" w:rsidR="00FE754E" w:rsidRPr="00FA1763" w:rsidRDefault="00FE754E" w:rsidP="00DF0CE5">
      <w:pPr>
        <w:ind w:right="-2"/>
        <w:rPr>
          <w:noProof/>
          <w:szCs w:val="22"/>
          <w:lang w:val="el-GR"/>
        </w:rPr>
      </w:pPr>
    </w:p>
    <w:p w14:paraId="7F4541DE" w14:textId="77777777" w:rsidR="000C1927" w:rsidRPr="00CD1220" w:rsidRDefault="002E19F0" w:rsidP="00DF0CE5">
      <w:pPr>
        <w:rPr>
          <w:szCs w:val="22"/>
          <w:lang w:val="el-GR"/>
        </w:rPr>
      </w:pPr>
      <w:r w:rsidRPr="002E19F0">
        <w:rPr>
          <w:szCs w:val="22"/>
          <w:lang w:val="el-GR" w:bidi="el-GR"/>
        </w:rPr>
        <w:t xml:space="preserve">Το </w:t>
      </w:r>
      <w:r w:rsidR="00F2295E">
        <w:rPr>
          <w:szCs w:val="22"/>
          <w:lang w:val="el-GR" w:bidi="el-GR"/>
        </w:rPr>
        <w:t>Cholzet</w:t>
      </w:r>
      <w:r w:rsidRPr="002E19F0">
        <w:rPr>
          <w:szCs w:val="22"/>
          <w:lang w:val="el-GR" w:bidi="el-GR"/>
        </w:rPr>
        <w:t xml:space="preserve"> περιέχει δύο διαφορετικές δραστικές ουσίες σε ένα καψάκιο. </w:t>
      </w:r>
      <w:r w:rsidR="00B1238D">
        <w:rPr>
          <w:szCs w:val="22"/>
          <w:lang w:val="el-GR" w:bidi="el-GR"/>
        </w:rPr>
        <w:t>Η μία δραστική ουσία</w:t>
      </w:r>
      <w:r w:rsidRPr="002E19F0">
        <w:rPr>
          <w:szCs w:val="22"/>
          <w:lang w:val="el-GR" w:bidi="el-GR"/>
        </w:rPr>
        <w:t xml:space="preserve"> είναι η εζετιμίμπη</w:t>
      </w:r>
      <w:r w:rsidR="00B1238D">
        <w:rPr>
          <w:szCs w:val="22"/>
          <w:lang w:val="el-GR" w:bidi="el-GR"/>
        </w:rPr>
        <w:t xml:space="preserve"> και</w:t>
      </w:r>
      <w:r w:rsidRPr="002E19F0">
        <w:rPr>
          <w:szCs w:val="22"/>
          <w:lang w:val="el-GR" w:bidi="el-GR"/>
        </w:rPr>
        <w:t xml:space="preserve"> η άλλη είναι η ατορβαστατίνη, η οποία ανήκει στην κατηγορία φαρμάκων που </w:t>
      </w:r>
      <w:r w:rsidR="008D047A">
        <w:rPr>
          <w:szCs w:val="22"/>
          <w:lang w:val="el-GR" w:bidi="el-GR"/>
        </w:rPr>
        <w:t>ονομάζονται</w:t>
      </w:r>
      <w:r w:rsidR="008D047A" w:rsidRPr="002E19F0">
        <w:rPr>
          <w:szCs w:val="22"/>
          <w:lang w:val="el-GR" w:bidi="el-GR"/>
        </w:rPr>
        <w:t xml:space="preserve"> </w:t>
      </w:r>
      <w:r w:rsidRPr="002E19F0">
        <w:rPr>
          <w:szCs w:val="22"/>
          <w:lang w:val="el-GR" w:bidi="el-GR"/>
        </w:rPr>
        <w:t>στατίνες.</w:t>
      </w:r>
    </w:p>
    <w:p w14:paraId="1EFCD005" w14:textId="77777777" w:rsidR="007C0B94" w:rsidRPr="00CD1220" w:rsidRDefault="007C0B94" w:rsidP="00DF0CE5">
      <w:pPr>
        <w:ind w:right="-29"/>
        <w:rPr>
          <w:szCs w:val="22"/>
          <w:lang w:val="el-GR"/>
        </w:rPr>
      </w:pPr>
    </w:p>
    <w:p w14:paraId="63C518B8" w14:textId="77777777" w:rsidR="000C66A6" w:rsidRPr="00CD1220" w:rsidRDefault="002E19F0" w:rsidP="00DF0CE5">
      <w:pPr>
        <w:ind w:right="-29"/>
        <w:rPr>
          <w:szCs w:val="22"/>
          <w:lang w:val="el-GR"/>
        </w:rPr>
      </w:pPr>
      <w:r>
        <w:rPr>
          <w:szCs w:val="22"/>
          <w:lang w:val="el-GR" w:bidi="el-GR"/>
        </w:rPr>
        <w:t xml:space="preserve">Το </w:t>
      </w:r>
      <w:r w:rsidR="00F2295E">
        <w:rPr>
          <w:szCs w:val="22"/>
          <w:lang w:val="el-GR" w:bidi="el-GR"/>
        </w:rPr>
        <w:t>Cholzet</w:t>
      </w:r>
      <w:r>
        <w:rPr>
          <w:szCs w:val="22"/>
          <w:lang w:val="el-GR" w:bidi="el-GR"/>
        </w:rPr>
        <w:t xml:space="preserve"> </w:t>
      </w:r>
      <w:r w:rsidR="008D047A">
        <w:rPr>
          <w:szCs w:val="22"/>
          <w:lang w:val="el-GR" w:bidi="el-GR"/>
        </w:rPr>
        <w:t xml:space="preserve">είναι ένα φάρμακο που χρησιμοποιείται σε ενήλικες για να </w:t>
      </w:r>
      <w:r>
        <w:rPr>
          <w:szCs w:val="22"/>
          <w:lang w:val="el-GR" w:bidi="el-GR"/>
        </w:rPr>
        <w:t>μειώ</w:t>
      </w:r>
      <w:r w:rsidR="008D047A">
        <w:rPr>
          <w:szCs w:val="22"/>
          <w:lang w:val="el-GR" w:bidi="el-GR"/>
        </w:rPr>
        <w:t>σ</w:t>
      </w:r>
      <w:r>
        <w:rPr>
          <w:szCs w:val="22"/>
          <w:lang w:val="el-GR" w:bidi="el-GR"/>
        </w:rPr>
        <w:t xml:space="preserve">ει τα επίπεδα της ολικής χοληστερόλης, της «κακής» χοληστερόλης (LDL χοληστερόλη) και </w:t>
      </w:r>
      <w:r w:rsidR="00B1238D">
        <w:rPr>
          <w:szCs w:val="22"/>
          <w:lang w:val="el-GR" w:bidi="el-GR"/>
        </w:rPr>
        <w:t>τις λιπαρές ουσίες</w:t>
      </w:r>
      <w:r>
        <w:rPr>
          <w:szCs w:val="22"/>
          <w:lang w:val="el-GR" w:bidi="el-GR"/>
        </w:rPr>
        <w:t xml:space="preserve"> που ονομάζονται τριγλυκερίδια στο αίμα σας. Επιπλέον, αυξάνει επίσης τα επίπεδα της «καλής» χοληστερόλης (HDL χοληστερόλη). </w:t>
      </w:r>
    </w:p>
    <w:p w14:paraId="1B5240EF" w14:textId="77777777" w:rsidR="00AE139D" w:rsidRPr="00CD1220" w:rsidRDefault="00E75586" w:rsidP="00DF0CE5">
      <w:pPr>
        <w:ind w:right="-29"/>
        <w:rPr>
          <w:szCs w:val="22"/>
          <w:lang w:val="el-GR"/>
        </w:rPr>
      </w:pPr>
      <w:r w:rsidRPr="005B1020">
        <w:rPr>
          <w:szCs w:val="22"/>
          <w:lang w:val="el-GR" w:bidi="el-GR"/>
        </w:rPr>
        <w:t>Αυτό το φάρμακο λειτουργεί για τη μείωση της χοληστερόλης</w:t>
      </w:r>
      <w:r w:rsidR="001F79A9">
        <w:rPr>
          <w:szCs w:val="22"/>
          <w:lang w:val="el-GR" w:bidi="el-GR"/>
        </w:rPr>
        <w:t xml:space="preserve"> </w:t>
      </w:r>
      <w:r w:rsidRPr="005B1020">
        <w:rPr>
          <w:szCs w:val="22"/>
          <w:lang w:val="el-GR" w:bidi="el-GR"/>
        </w:rPr>
        <w:t>με δύο τρόπους: μειώνει</w:t>
      </w:r>
      <w:r w:rsidR="002154DA" w:rsidRPr="002154DA">
        <w:rPr>
          <w:szCs w:val="22"/>
          <w:lang w:val="el-GR" w:bidi="el-GR"/>
        </w:rPr>
        <w:t xml:space="preserve"> </w:t>
      </w:r>
      <w:r w:rsidRPr="005B1020">
        <w:rPr>
          <w:szCs w:val="22"/>
          <w:lang w:val="el-GR" w:bidi="el-GR"/>
        </w:rPr>
        <w:t>τη χοληστερόλη που απορροφάται στον πεπτικό σωλήνα</w:t>
      </w:r>
      <w:r w:rsidR="008D047A">
        <w:rPr>
          <w:szCs w:val="22"/>
          <w:lang w:val="el-GR" w:bidi="el-GR"/>
        </w:rPr>
        <w:t>,</w:t>
      </w:r>
      <w:r w:rsidRPr="005B1020">
        <w:rPr>
          <w:szCs w:val="22"/>
          <w:lang w:val="el-GR" w:bidi="el-GR"/>
        </w:rPr>
        <w:t xml:space="preserve"> καθώς και τη χοληστερόλη που δημιουργεί ο οργανισμός από μόνος του.</w:t>
      </w:r>
    </w:p>
    <w:p w14:paraId="3D91CE7E" w14:textId="77777777" w:rsidR="00271195" w:rsidRPr="00CD1220" w:rsidRDefault="00271195" w:rsidP="00DF0CE5">
      <w:pPr>
        <w:autoSpaceDE w:val="0"/>
        <w:autoSpaceDN w:val="0"/>
        <w:adjustRightInd w:val="0"/>
        <w:rPr>
          <w:b/>
          <w:i/>
          <w:color w:val="000000"/>
          <w:szCs w:val="22"/>
          <w:lang w:val="el-GR"/>
        </w:rPr>
      </w:pPr>
    </w:p>
    <w:p w14:paraId="1DAB7E0F" w14:textId="77777777" w:rsidR="00271195" w:rsidRPr="00CD1220" w:rsidRDefault="00271195" w:rsidP="00DF0CE5">
      <w:pPr>
        <w:autoSpaceDE w:val="0"/>
        <w:autoSpaceDN w:val="0"/>
        <w:adjustRightInd w:val="0"/>
        <w:rPr>
          <w:color w:val="000000"/>
          <w:szCs w:val="22"/>
          <w:lang w:val="el-GR"/>
        </w:rPr>
      </w:pPr>
      <w:r w:rsidRPr="005B1020">
        <w:rPr>
          <w:color w:val="000000"/>
          <w:szCs w:val="22"/>
          <w:lang w:val="el-GR" w:bidi="el-GR"/>
        </w:rPr>
        <w:t xml:space="preserve">Για τους περισσότερους ανθρώπους, η υψηλή χοληστερόλη δεν επηρεάζει τον τρόπο που αισθάνονται, επειδή δεν προκαλεί συμπτώματα. Ωστόσο, εάν δεν αντιμετωπιστεί, μπορεί να </w:t>
      </w:r>
      <w:r w:rsidR="006D32F9">
        <w:rPr>
          <w:color w:val="000000"/>
          <w:szCs w:val="22"/>
          <w:lang w:val="el-GR" w:bidi="el-GR"/>
        </w:rPr>
        <w:t>συσσωρευτεί εναπόθεση</w:t>
      </w:r>
      <w:r w:rsidRPr="005B1020">
        <w:rPr>
          <w:color w:val="000000"/>
          <w:szCs w:val="22"/>
          <w:lang w:val="el-GR" w:bidi="el-GR"/>
        </w:rPr>
        <w:t xml:space="preserve"> λίπους στα τοιχώματα των αιμοφόρων αγγείων σας, προκαλώντας</w:t>
      </w:r>
      <w:r w:rsidR="001F79A9">
        <w:rPr>
          <w:color w:val="000000"/>
          <w:szCs w:val="22"/>
          <w:lang w:val="el-GR" w:bidi="el-GR"/>
        </w:rPr>
        <w:t xml:space="preserve"> </w:t>
      </w:r>
      <w:r w:rsidRPr="005B1020">
        <w:rPr>
          <w:color w:val="000000"/>
          <w:szCs w:val="22"/>
          <w:lang w:val="el-GR" w:bidi="el-GR"/>
        </w:rPr>
        <w:t>στένωσ</w:t>
      </w:r>
      <w:r w:rsidR="006D32F9">
        <w:rPr>
          <w:color w:val="000000"/>
          <w:szCs w:val="22"/>
          <w:lang w:val="el-GR" w:bidi="el-GR"/>
        </w:rPr>
        <w:t>η</w:t>
      </w:r>
      <w:r w:rsidRPr="005B1020">
        <w:rPr>
          <w:color w:val="000000"/>
          <w:szCs w:val="22"/>
          <w:lang w:val="el-GR" w:bidi="el-GR"/>
        </w:rPr>
        <w:t xml:space="preserve">. </w:t>
      </w:r>
    </w:p>
    <w:p w14:paraId="570FC776" w14:textId="77777777" w:rsidR="00271195" w:rsidRPr="00CD1220" w:rsidRDefault="00271195" w:rsidP="00DF0CE5">
      <w:pPr>
        <w:ind w:right="-29"/>
        <w:rPr>
          <w:color w:val="000000"/>
          <w:szCs w:val="22"/>
          <w:lang w:val="el-GR"/>
        </w:rPr>
      </w:pPr>
      <w:r w:rsidRPr="005B1020">
        <w:rPr>
          <w:color w:val="000000"/>
          <w:szCs w:val="22"/>
          <w:lang w:val="el-GR" w:bidi="el-GR"/>
        </w:rPr>
        <w:t>Ορισμένες φορές, αυτά τα αιμοφόρα αγγεία με στένωση μπορεί να εμφανίσουν έμφραξη</w:t>
      </w:r>
      <w:r w:rsidR="002625C7">
        <w:rPr>
          <w:color w:val="000000"/>
          <w:szCs w:val="22"/>
          <w:lang w:val="el-GR" w:bidi="el-GR"/>
        </w:rPr>
        <w:t>,</w:t>
      </w:r>
      <w:r w:rsidRPr="005B1020">
        <w:rPr>
          <w:color w:val="000000"/>
          <w:szCs w:val="22"/>
          <w:lang w:val="el-GR" w:bidi="el-GR"/>
        </w:rPr>
        <w:t xml:space="preserve"> η οποία μπορεί να σταματήσει την παροχή αίματος προς την καρδιά ή τον εγκέφαλο </w:t>
      </w:r>
      <w:r w:rsidR="002625C7">
        <w:rPr>
          <w:color w:val="000000"/>
          <w:szCs w:val="22"/>
          <w:lang w:val="el-GR" w:bidi="el-GR"/>
        </w:rPr>
        <w:t>οδηγώντας σε</w:t>
      </w:r>
      <w:r w:rsidR="002625C7" w:rsidRPr="005B1020">
        <w:rPr>
          <w:color w:val="000000"/>
          <w:szCs w:val="22"/>
          <w:lang w:val="el-GR" w:bidi="el-GR"/>
        </w:rPr>
        <w:t xml:space="preserve"> </w:t>
      </w:r>
      <w:r w:rsidRPr="005B1020">
        <w:rPr>
          <w:color w:val="000000"/>
          <w:szCs w:val="22"/>
          <w:lang w:val="el-GR" w:bidi="el-GR"/>
        </w:rPr>
        <w:t xml:space="preserve">καρδιακή προσβολή ή εγκεφαλικό επεισόδιο. Μειώνοντας τα επίπεδα της χοληστερόλης σας, μπορείτε να μειώσετε τον κίνδυνο καρδιακής προσβολής, εγκεφαλικού επεισοδίου ή </w:t>
      </w:r>
      <w:r w:rsidR="002625C7">
        <w:rPr>
          <w:color w:val="000000"/>
          <w:szCs w:val="22"/>
          <w:lang w:val="el-GR" w:bidi="el-GR"/>
        </w:rPr>
        <w:t>σχετικών</w:t>
      </w:r>
      <w:r w:rsidR="006D32F9" w:rsidRPr="005B1020">
        <w:rPr>
          <w:color w:val="000000"/>
          <w:szCs w:val="22"/>
          <w:lang w:val="el-GR" w:bidi="el-GR"/>
        </w:rPr>
        <w:t xml:space="preserve"> </w:t>
      </w:r>
      <w:r w:rsidRPr="005B1020">
        <w:rPr>
          <w:color w:val="000000"/>
          <w:szCs w:val="22"/>
          <w:lang w:val="el-GR" w:bidi="el-GR"/>
        </w:rPr>
        <w:t>προβλημάτων υγείας.</w:t>
      </w:r>
    </w:p>
    <w:p w14:paraId="1363D4AF" w14:textId="77777777" w:rsidR="00271195" w:rsidRPr="00CD1220" w:rsidRDefault="00271195" w:rsidP="00DF0CE5">
      <w:pPr>
        <w:ind w:right="-29"/>
        <w:rPr>
          <w:szCs w:val="22"/>
          <w:lang w:val="el-GR"/>
        </w:rPr>
      </w:pPr>
    </w:p>
    <w:p w14:paraId="77E2F6BE" w14:textId="77777777" w:rsidR="00D56CDC" w:rsidRPr="00CD1220" w:rsidRDefault="002E19F0" w:rsidP="00DF0CE5">
      <w:pPr>
        <w:ind w:right="-29"/>
        <w:rPr>
          <w:szCs w:val="22"/>
          <w:lang w:val="el-GR"/>
        </w:rPr>
      </w:pPr>
      <w:r>
        <w:rPr>
          <w:szCs w:val="22"/>
          <w:lang w:val="el-GR" w:bidi="el-GR"/>
        </w:rPr>
        <w:lastRenderedPageBreak/>
        <w:t xml:space="preserve">Το </w:t>
      </w:r>
      <w:r w:rsidR="00F2295E">
        <w:rPr>
          <w:szCs w:val="22"/>
          <w:lang w:val="el-GR" w:bidi="el-GR"/>
        </w:rPr>
        <w:t>Cholzet</w:t>
      </w:r>
      <w:r>
        <w:rPr>
          <w:szCs w:val="22"/>
          <w:lang w:val="el-GR" w:bidi="el-GR"/>
        </w:rPr>
        <w:t xml:space="preserve"> χρησιμοποιείται σε ασθενείς των οποίων τα επίπεδα χοληστερόλης δεν μπορούν να ελεγχθούν μόνο </w:t>
      </w:r>
      <w:r w:rsidR="00AD518B">
        <w:rPr>
          <w:szCs w:val="22"/>
          <w:lang w:val="el-GR" w:bidi="el-GR"/>
        </w:rPr>
        <w:t>με δίαιτα</w:t>
      </w:r>
      <w:r>
        <w:rPr>
          <w:szCs w:val="22"/>
          <w:lang w:val="el-GR" w:bidi="el-GR"/>
        </w:rPr>
        <w:t xml:space="preserve"> για τη μείωση της χοληστερόλης. </w:t>
      </w:r>
      <w:r w:rsidR="000C4A4A">
        <w:rPr>
          <w:szCs w:val="22"/>
          <w:lang w:val="el-GR" w:bidi="el-GR"/>
        </w:rPr>
        <w:t>Π</w:t>
      </w:r>
      <w:r>
        <w:rPr>
          <w:szCs w:val="22"/>
          <w:lang w:val="el-GR" w:bidi="el-GR"/>
        </w:rPr>
        <w:t>ρέπει να συνεχίσετε τη δίαιτά σας για τη μείωση της χοληστερόλης όσο παίρνετε αυτό το φάρμακο.</w:t>
      </w:r>
    </w:p>
    <w:p w14:paraId="5920C791" w14:textId="77777777" w:rsidR="00D56CDC" w:rsidRPr="00CD1220" w:rsidRDefault="00D56CDC" w:rsidP="00DF0CE5">
      <w:pPr>
        <w:ind w:right="-29"/>
        <w:rPr>
          <w:szCs w:val="22"/>
          <w:lang w:val="el-GR"/>
        </w:rPr>
      </w:pPr>
      <w:r w:rsidRPr="005B1020">
        <w:rPr>
          <w:szCs w:val="22"/>
          <w:lang w:val="el-GR" w:bidi="el-GR"/>
        </w:rPr>
        <w:t xml:space="preserve">Ο γιατρός σας μπορεί να σας συνταγογραφήσει το </w:t>
      </w:r>
      <w:r w:rsidR="00F2295E">
        <w:rPr>
          <w:szCs w:val="22"/>
          <w:lang w:val="el-GR" w:bidi="el-GR"/>
        </w:rPr>
        <w:t>Cholzet</w:t>
      </w:r>
      <w:r w:rsidRPr="005B1020">
        <w:rPr>
          <w:szCs w:val="22"/>
          <w:lang w:val="el-GR" w:bidi="el-GR"/>
        </w:rPr>
        <w:t xml:space="preserve"> εάν λαμβάνετε ήδη τόσο εζετιμίμπη όσο και ατορβαστατίνη, στο ίδιο επίπεδο δόσης.</w:t>
      </w:r>
    </w:p>
    <w:p w14:paraId="5994D8EB" w14:textId="77777777" w:rsidR="00D56CDC" w:rsidRPr="00CD1220" w:rsidRDefault="00D56CDC" w:rsidP="00DF0CE5">
      <w:pPr>
        <w:ind w:right="-29"/>
        <w:rPr>
          <w:szCs w:val="22"/>
          <w:lang w:val="el-GR"/>
        </w:rPr>
      </w:pPr>
    </w:p>
    <w:p w14:paraId="3E52A802" w14:textId="77777777" w:rsidR="00C746B2" w:rsidRPr="00CD1220" w:rsidRDefault="002E19F0" w:rsidP="00DF0CE5">
      <w:pPr>
        <w:ind w:right="-29"/>
        <w:rPr>
          <w:szCs w:val="22"/>
          <w:lang w:val="el-GR"/>
        </w:rPr>
      </w:pPr>
      <w:r>
        <w:rPr>
          <w:szCs w:val="22"/>
          <w:lang w:val="el-GR" w:bidi="el-GR"/>
        </w:rPr>
        <w:t xml:space="preserve">Το </w:t>
      </w:r>
      <w:r w:rsidR="00F2295E">
        <w:rPr>
          <w:szCs w:val="22"/>
          <w:lang w:val="el-GR" w:bidi="el-GR"/>
        </w:rPr>
        <w:t>Cholzet</w:t>
      </w:r>
      <w:r>
        <w:rPr>
          <w:szCs w:val="22"/>
          <w:lang w:val="el-GR" w:bidi="el-GR"/>
        </w:rPr>
        <w:t xml:space="preserve"> δεν σας βοηθά να χάσετε βάρος. </w:t>
      </w:r>
    </w:p>
    <w:p w14:paraId="04041924" w14:textId="77777777" w:rsidR="00D21189" w:rsidRPr="00CD1220" w:rsidRDefault="00D21189" w:rsidP="00DF0CE5">
      <w:pPr>
        <w:ind w:right="-29"/>
        <w:rPr>
          <w:szCs w:val="22"/>
          <w:lang w:val="el-GR"/>
        </w:rPr>
      </w:pPr>
    </w:p>
    <w:p w14:paraId="2C452756" w14:textId="77777777" w:rsidR="007E60DD" w:rsidRPr="00CD1220" w:rsidRDefault="007E60DD" w:rsidP="00DF0CE5">
      <w:pPr>
        <w:rPr>
          <w:szCs w:val="22"/>
          <w:lang w:val="el-GR"/>
        </w:rPr>
      </w:pPr>
    </w:p>
    <w:p w14:paraId="7402DCFD" w14:textId="77777777" w:rsidR="003D6CD8" w:rsidRPr="00CD1220" w:rsidRDefault="00085A15" w:rsidP="00DF0CE5">
      <w:pPr>
        <w:pStyle w:val="Heading2"/>
        <w:rPr>
          <w:rFonts w:cs="Times New Roman"/>
          <w:noProof/>
          <w:szCs w:val="22"/>
          <w:lang w:val="el-GR"/>
        </w:rPr>
      </w:pPr>
      <w:r w:rsidRPr="005B1020">
        <w:rPr>
          <w:rFonts w:cs="Times New Roman"/>
          <w:szCs w:val="22"/>
          <w:lang w:val="el-GR" w:bidi="el-GR"/>
        </w:rPr>
        <w:t>2.</w:t>
      </w:r>
      <w:r w:rsidRPr="005B1020">
        <w:rPr>
          <w:rFonts w:cs="Times New Roman"/>
          <w:szCs w:val="22"/>
          <w:lang w:val="el-GR" w:bidi="el-GR"/>
        </w:rPr>
        <w:tab/>
        <w:t xml:space="preserve">Τι πρέπει να γνωρίζετε πριν πάρετε το </w:t>
      </w:r>
      <w:r w:rsidR="00F2295E">
        <w:rPr>
          <w:rFonts w:cs="Times New Roman"/>
          <w:szCs w:val="22"/>
          <w:lang w:val="el-GR" w:bidi="el-GR"/>
        </w:rPr>
        <w:t>Cholzet</w:t>
      </w:r>
    </w:p>
    <w:p w14:paraId="2CE4D271" w14:textId="77777777" w:rsidR="00085A15" w:rsidRPr="00CD1220" w:rsidRDefault="00085A15" w:rsidP="00DF0CE5">
      <w:pPr>
        <w:pStyle w:val="Heading2"/>
        <w:rPr>
          <w:rFonts w:cs="Times New Roman"/>
          <w:noProof/>
          <w:szCs w:val="22"/>
          <w:lang w:val="el-GR"/>
        </w:rPr>
      </w:pPr>
    </w:p>
    <w:p w14:paraId="616A0EB1" w14:textId="77777777" w:rsidR="005F345A" w:rsidRPr="00CD1220" w:rsidRDefault="003D6CD8" w:rsidP="00DF0CE5">
      <w:pPr>
        <w:pStyle w:val="Heading2"/>
        <w:rPr>
          <w:rFonts w:cs="Times New Roman"/>
          <w:noProof/>
          <w:szCs w:val="22"/>
          <w:lang w:val="el-GR"/>
        </w:rPr>
      </w:pPr>
      <w:r w:rsidRPr="005B1020">
        <w:rPr>
          <w:rFonts w:cs="Times New Roman"/>
          <w:noProof/>
          <w:szCs w:val="22"/>
          <w:lang w:val="el-GR" w:bidi="el-GR"/>
        </w:rPr>
        <w:t xml:space="preserve">Μην πάρετε το </w:t>
      </w:r>
      <w:r w:rsidR="00F2295E">
        <w:rPr>
          <w:rFonts w:cs="Times New Roman"/>
          <w:noProof/>
          <w:szCs w:val="22"/>
          <w:lang w:val="el-GR" w:bidi="el-GR"/>
        </w:rPr>
        <w:t>Cholzet</w:t>
      </w:r>
      <w:r w:rsidRPr="005B1020">
        <w:rPr>
          <w:rFonts w:cs="Times New Roman"/>
          <w:noProof/>
          <w:szCs w:val="22"/>
          <w:lang w:val="el-GR" w:bidi="el-GR"/>
        </w:rPr>
        <w:t>:</w:t>
      </w:r>
    </w:p>
    <w:p w14:paraId="3CC28DBE" w14:textId="77777777" w:rsidR="003D6CD8" w:rsidRPr="00CD1220" w:rsidRDefault="000C66A6" w:rsidP="00DF0CE5">
      <w:pPr>
        <w:numPr>
          <w:ilvl w:val="0"/>
          <w:numId w:val="26"/>
        </w:numPr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σε περίπτωση αλλεργίας στην εζετιμίμπη, την ατορβαστατίνη ή σε οποιοδήποτε άλλο από τα συστατικά αυτού του φαρμάκου (αναφέρονται στην παράγραφο 6)</w:t>
      </w:r>
    </w:p>
    <w:p w14:paraId="0EC48C04" w14:textId="77777777" w:rsidR="003D6CD8" w:rsidRPr="00CD1220" w:rsidRDefault="000C66A6" w:rsidP="000C66A6">
      <w:pPr>
        <w:numPr>
          <w:ilvl w:val="0"/>
          <w:numId w:val="26"/>
        </w:numPr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σε περίπτωση που έχετε ή είχατε </w:t>
      </w:r>
      <w:r w:rsidR="00555854">
        <w:rPr>
          <w:noProof/>
          <w:szCs w:val="22"/>
          <w:lang w:val="el-GR" w:bidi="el-GR"/>
        </w:rPr>
        <w:t>κάποτε</w:t>
      </w:r>
      <w:r w:rsidR="00555854" w:rsidRPr="005B1020">
        <w:rPr>
          <w:noProof/>
          <w:szCs w:val="22"/>
          <w:lang w:val="el-GR" w:bidi="el-GR"/>
        </w:rPr>
        <w:t xml:space="preserve"> </w:t>
      </w:r>
      <w:r w:rsidRPr="005B1020">
        <w:rPr>
          <w:noProof/>
          <w:szCs w:val="22"/>
          <w:lang w:val="el-GR" w:bidi="el-GR"/>
        </w:rPr>
        <w:t>μια νόσο που επηρεάζει το ήπαρ</w:t>
      </w:r>
    </w:p>
    <w:p w14:paraId="253C2EB3" w14:textId="77777777" w:rsidR="003D6CD8" w:rsidRPr="00CD1220" w:rsidRDefault="000C66A6" w:rsidP="000C66A6">
      <w:pPr>
        <w:numPr>
          <w:ilvl w:val="0"/>
          <w:numId w:val="26"/>
        </w:numPr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σε περίπτωση που είχατε </w:t>
      </w:r>
      <w:r w:rsidR="00555854">
        <w:rPr>
          <w:noProof/>
          <w:szCs w:val="22"/>
          <w:lang w:val="el-GR" w:bidi="el-GR"/>
        </w:rPr>
        <w:t>κάποιες</w:t>
      </w:r>
      <w:r w:rsidR="00555854" w:rsidRPr="005B1020">
        <w:rPr>
          <w:noProof/>
          <w:szCs w:val="22"/>
          <w:lang w:val="el-GR" w:bidi="el-GR"/>
        </w:rPr>
        <w:t xml:space="preserve"> ανεξήγητ</w:t>
      </w:r>
      <w:r w:rsidR="00555854">
        <w:rPr>
          <w:noProof/>
          <w:szCs w:val="22"/>
          <w:lang w:val="el-GR" w:bidi="el-GR"/>
        </w:rPr>
        <w:t>α</w:t>
      </w:r>
      <w:r w:rsidR="00555854" w:rsidRPr="005B1020">
        <w:rPr>
          <w:noProof/>
          <w:szCs w:val="22"/>
          <w:lang w:val="el-GR" w:bidi="el-GR"/>
        </w:rPr>
        <w:t xml:space="preserve"> </w:t>
      </w:r>
      <w:r w:rsidRPr="005B1020">
        <w:rPr>
          <w:noProof/>
          <w:szCs w:val="22"/>
          <w:lang w:val="el-GR" w:bidi="el-GR"/>
        </w:rPr>
        <w:t>μη φυσιολογικές εξετάσεις αίματος για τη λειτουργία του ήπατος</w:t>
      </w:r>
    </w:p>
    <w:p w14:paraId="10D85A2E" w14:textId="77777777" w:rsidR="003D6CD8" w:rsidRPr="00CD1220" w:rsidRDefault="000C66A6" w:rsidP="000C66A6">
      <w:pPr>
        <w:numPr>
          <w:ilvl w:val="0"/>
          <w:numId w:val="26"/>
        </w:numPr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σε περίπτωση που είστε γυναίκα σε αναπαραγωγική ηλικία και δεν χρησιμοποιείτε αξιόπιστη αντισύλληψη</w:t>
      </w:r>
    </w:p>
    <w:p w14:paraId="57083F52" w14:textId="77777777" w:rsidR="003D6CD8" w:rsidRPr="00CD1220" w:rsidRDefault="000C66A6" w:rsidP="000C66A6">
      <w:pPr>
        <w:numPr>
          <w:ilvl w:val="0"/>
          <w:numId w:val="26"/>
        </w:numPr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σε περίπτωση που είστε έγκυος ή προσπαθείτε να μείνετε έγκυος</w:t>
      </w:r>
    </w:p>
    <w:p w14:paraId="727217DC" w14:textId="77777777" w:rsidR="00661928" w:rsidRPr="00087922" w:rsidRDefault="00B44CEA" w:rsidP="000C66A6">
      <w:pPr>
        <w:numPr>
          <w:ilvl w:val="0"/>
          <w:numId w:val="26"/>
        </w:numPr>
        <w:rPr>
          <w:b/>
          <w:i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σε περίπτωση που θηλάζετε</w:t>
      </w:r>
    </w:p>
    <w:p w14:paraId="1E0A426B" w14:textId="77777777" w:rsidR="00BD01F2" w:rsidRPr="00894AA2" w:rsidRDefault="00BD01F2" w:rsidP="00BD01F2">
      <w:pPr>
        <w:numPr>
          <w:ilvl w:val="0"/>
          <w:numId w:val="26"/>
        </w:numPr>
        <w:rPr>
          <w:noProof/>
          <w:szCs w:val="22"/>
          <w:lang w:val="el-GR"/>
        </w:rPr>
      </w:pPr>
      <w:r w:rsidRPr="00635F1E">
        <w:rPr>
          <w:noProof/>
          <w:szCs w:val="22"/>
          <w:lang w:val="el-GR" w:bidi="el-GR"/>
        </w:rPr>
        <w:t>σε περίπτωση που χρησιμοποιείτε τον συνδυασμό γκλεκαπρεβίρη/πιμπρεντασβίρη στη θεραπεία της ηπατίτιδας</w:t>
      </w:r>
      <w:r w:rsidR="00894AA2">
        <w:rPr>
          <w:noProof/>
          <w:szCs w:val="22"/>
          <w:lang w:val="en-US" w:bidi="el-GR"/>
        </w:rPr>
        <w:t> </w:t>
      </w:r>
      <w:r w:rsidRPr="00635F1E">
        <w:rPr>
          <w:noProof/>
          <w:szCs w:val="22"/>
          <w:lang w:val="el-GR" w:bidi="el-GR"/>
        </w:rPr>
        <w:t>C</w:t>
      </w:r>
    </w:p>
    <w:p w14:paraId="0AA2C124" w14:textId="77777777" w:rsidR="00CD6596" w:rsidRPr="00894AA2" w:rsidRDefault="00CD6596" w:rsidP="00DF0CE5">
      <w:pPr>
        <w:rPr>
          <w:szCs w:val="22"/>
          <w:lang w:val="el-GR"/>
        </w:rPr>
      </w:pPr>
    </w:p>
    <w:p w14:paraId="20D83362" w14:textId="77777777" w:rsidR="003D6CD8" w:rsidRPr="00FA1763" w:rsidRDefault="00B53237" w:rsidP="00DF0CE5">
      <w:pPr>
        <w:pStyle w:val="Heading2"/>
        <w:rPr>
          <w:rFonts w:cs="Times New Roman"/>
          <w:noProof/>
          <w:szCs w:val="22"/>
          <w:lang w:val="el-GR"/>
        </w:rPr>
      </w:pPr>
      <w:r w:rsidRPr="005B1020">
        <w:rPr>
          <w:rFonts w:cs="Times New Roman"/>
          <w:noProof/>
          <w:szCs w:val="22"/>
          <w:lang w:val="el-GR" w:bidi="el-GR"/>
        </w:rPr>
        <w:t>Προειδοποιήσεις και προφυλάξεις</w:t>
      </w:r>
    </w:p>
    <w:p w14:paraId="2137FE03" w14:textId="77777777" w:rsidR="00E945F8" w:rsidRPr="007B7C63" w:rsidRDefault="00B53237" w:rsidP="00DF0CE5">
      <w:pPr>
        <w:rPr>
          <w:b/>
          <w:i/>
          <w:szCs w:val="22"/>
          <w:lang w:val="el-GR"/>
        </w:rPr>
      </w:pPr>
      <w:r w:rsidRPr="005B1020">
        <w:rPr>
          <w:szCs w:val="22"/>
          <w:lang w:val="el-GR" w:bidi="el-GR"/>
        </w:rPr>
        <w:t xml:space="preserve">Απευθυνθείτε στον γιατρό ή τον φαρμακοποιό σας </w:t>
      </w:r>
      <w:r w:rsidR="007B7C63">
        <w:rPr>
          <w:szCs w:val="22"/>
          <w:lang w:val="el-GR" w:bidi="el-GR"/>
        </w:rPr>
        <w:t>πριν</w:t>
      </w:r>
      <w:r w:rsidR="007B7C63" w:rsidRPr="005B1020">
        <w:rPr>
          <w:szCs w:val="22"/>
          <w:lang w:val="el-GR" w:bidi="el-GR"/>
        </w:rPr>
        <w:t xml:space="preserve"> </w:t>
      </w:r>
      <w:r w:rsidRPr="005B1020">
        <w:rPr>
          <w:szCs w:val="22"/>
          <w:lang w:val="el-GR" w:bidi="el-GR"/>
        </w:rPr>
        <w:t xml:space="preserve">πάρετε το </w:t>
      </w:r>
      <w:r w:rsidR="00F2295E">
        <w:rPr>
          <w:szCs w:val="22"/>
          <w:lang w:val="el-GR" w:bidi="el-GR"/>
        </w:rPr>
        <w:t>Cholzet</w:t>
      </w:r>
      <w:r w:rsidRPr="005B1020">
        <w:rPr>
          <w:szCs w:val="22"/>
          <w:lang w:val="el-GR" w:bidi="el-GR"/>
        </w:rPr>
        <w:t>:</w:t>
      </w:r>
    </w:p>
    <w:p w14:paraId="7C187089" w14:textId="77777777" w:rsidR="00F04C24" w:rsidRPr="005B1020" w:rsidRDefault="00F04C24" w:rsidP="00F04C24">
      <w:pPr>
        <w:numPr>
          <w:ilvl w:val="0"/>
          <w:numId w:val="28"/>
        </w:numPr>
        <w:rPr>
          <w:szCs w:val="22"/>
          <w:lang w:val="en-GB"/>
        </w:rPr>
      </w:pPr>
      <w:r w:rsidRPr="005B1020">
        <w:rPr>
          <w:szCs w:val="22"/>
          <w:lang w:val="el-GR" w:bidi="el-GR"/>
        </w:rPr>
        <w:t>εάν έχετε σοβαρή αναπνευστική ανεπάρκεια</w:t>
      </w:r>
    </w:p>
    <w:p w14:paraId="50A2217E" w14:textId="77777777" w:rsidR="00F04C24" w:rsidRPr="005B1020" w:rsidRDefault="00F04C24" w:rsidP="00D139DE">
      <w:pPr>
        <w:pStyle w:val="BodyText"/>
        <w:numPr>
          <w:ilvl w:val="0"/>
          <w:numId w:val="28"/>
        </w:numPr>
        <w:autoSpaceDE w:val="0"/>
        <w:autoSpaceDN w:val="0"/>
        <w:adjustRightInd w:val="0"/>
        <w:contextualSpacing/>
        <w:rPr>
          <w:noProof/>
          <w:szCs w:val="22"/>
          <w:lang w:val="en-GB"/>
        </w:rPr>
      </w:pPr>
      <w:r w:rsidRPr="005B1020">
        <w:rPr>
          <w:color w:val="000000"/>
          <w:szCs w:val="22"/>
          <w:lang w:val="el-GR" w:bidi="el-GR"/>
        </w:rPr>
        <w:t xml:space="preserve">εάν λαμβάνετε ή έχετε λάβει </w:t>
      </w:r>
      <w:r w:rsidR="00C801E3">
        <w:rPr>
          <w:color w:val="000000"/>
          <w:szCs w:val="22"/>
          <w:lang w:val="el-GR" w:bidi="el-GR"/>
        </w:rPr>
        <w:t>τις τελευταίες 7 ημέρες ένα</w:t>
      </w:r>
      <w:r w:rsidRPr="005B1020">
        <w:rPr>
          <w:color w:val="000000"/>
          <w:szCs w:val="22"/>
          <w:lang w:val="el-GR" w:bidi="el-GR"/>
        </w:rPr>
        <w:t xml:space="preserve"> φάρμακο που ονομάζεται φουσιδικό (ένα φάρμακο για </w:t>
      </w:r>
      <w:r w:rsidR="00C801E3">
        <w:rPr>
          <w:color w:val="000000"/>
          <w:szCs w:val="22"/>
          <w:lang w:val="el-GR" w:bidi="el-GR"/>
        </w:rPr>
        <w:t>βακτηριακή λοίμωξη</w:t>
      </w:r>
      <w:r w:rsidRPr="005B1020">
        <w:rPr>
          <w:color w:val="000000"/>
          <w:szCs w:val="22"/>
          <w:lang w:val="el-GR" w:bidi="el-GR"/>
        </w:rPr>
        <w:t>)</w:t>
      </w:r>
      <w:r w:rsidR="00C801E3">
        <w:rPr>
          <w:color w:val="000000"/>
          <w:szCs w:val="22"/>
          <w:lang w:val="el-GR" w:bidi="el-GR"/>
        </w:rPr>
        <w:t xml:space="preserve"> από το στόμα ή με ένεση</w:t>
      </w:r>
      <w:r w:rsidRPr="005B1020">
        <w:rPr>
          <w:color w:val="000000"/>
          <w:szCs w:val="22"/>
          <w:lang w:val="el-GR" w:bidi="el-GR"/>
        </w:rPr>
        <w:t xml:space="preserve">. Ο συνδυασμός φουσιδικού οξέος και </w:t>
      </w:r>
      <w:r w:rsidR="00F2295E">
        <w:rPr>
          <w:color w:val="000000"/>
          <w:szCs w:val="22"/>
          <w:lang w:val="el-GR" w:bidi="el-GR"/>
        </w:rPr>
        <w:t>Cholzet</w:t>
      </w:r>
      <w:r w:rsidRPr="005B1020">
        <w:rPr>
          <w:color w:val="000000"/>
          <w:szCs w:val="22"/>
          <w:lang w:val="el-GR" w:bidi="el-GR"/>
        </w:rPr>
        <w:t xml:space="preserve"> μπορεί να οδηγήσει σε σοβαρά μυϊκά προβλήματα (ραβδομυόλυση). (Βλ</w:t>
      </w:r>
      <w:r w:rsidR="00C801E3">
        <w:rPr>
          <w:color w:val="000000"/>
          <w:szCs w:val="22"/>
          <w:lang w:val="el-GR" w:bidi="el-GR"/>
        </w:rPr>
        <w:t>έπε</w:t>
      </w:r>
      <w:r w:rsidRPr="005B1020">
        <w:rPr>
          <w:color w:val="000000"/>
          <w:szCs w:val="22"/>
          <w:lang w:val="el-GR" w:bidi="el-GR"/>
        </w:rPr>
        <w:t xml:space="preserve"> παράγραφο «Άλλα φάρμακα και </w:t>
      </w:r>
      <w:r w:rsidR="00F2295E">
        <w:rPr>
          <w:color w:val="000000"/>
          <w:szCs w:val="22"/>
          <w:lang w:val="el-GR" w:bidi="el-GR"/>
        </w:rPr>
        <w:t>Cholzet</w:t>
      </w:r>
      <w:r w:rsidRPr="005B1020">
        <w:rPr>
          <w:color w:val="000000"/>
          <w:szCs w:val="22"/>
          <w:lang w:val="el-GR" w:bidi="el-GR"/>
        </w:rPr>
        <w:t>».)</w:t>
      </w:r>
    </w:p>
    <w:p w14:paraId="76EBC400" w14:textId="77777777" w:rsidR="0037743C" w:rsidRPr="000C4A4A" w:rsidRDefault="00F04C24" w:rsidP="0037743C">
      <w:pPr>
        <w:numPr>
          <w:ilvl w:val="0"/>
          <w:numId w:val="28"/>
        </w:numPr>
        <w:rPr>
          <w:szCs w:val="22"/>
          <w:lang w:val="el-GR"/>
        </w:rPr>
      </w:pPr>
      <w:r w:rsidRPr="005B1020">
        <w:rPr>
          <w:szCs w:val="22"/>
          <w:lang w:val="el-GR" w:bidi="el-GR"/>
        </w:rPr>
        <w:t>εάν είχατε προηγούμενο εγκεφαλικό επεισόδιο με αιμορραγία στον εγκέφαλο</w:t>
      </w:r>
      <w:r w:rsidR="000C4A4A">
        <w:rPr>
          <w:szCs w:val="22"/>
          <w:lang w:val="el-GR" w:bidi="el-GR"/>
        </w:rPr>
        <w:t>,</w:t>
      </w:r>
      <w:r w:rsidRPr="005B1020">
        <w:rPr>
          <w:szCs w:val="22"/>
          <w:lang w:val="el-GR" w:bidi="el-GR"/>
        </w:rPr>
        <w:t xml:space="preserve"> ή εάν είχατε μικρούς θύλακες με υγρό στον εγκέφαλο από προηγούμενα εγκεφαλικά επεισόδια</w:t>
      </w:r>
    </w:p>
    <w:p w14:paraId="4DCB1D0D" w14:textId="77777777" w:rsidR="001001E9" w:rsidRPr="00FA1763" w:rsidRDefault="00F04C24" w:rsidP="00DF0CE5">
      <w:pPr>
        <w:numPr>
          <w:ilvl w:val="0"/>
          <w:numId w:val="28"/>
        </w:numPr>
        <w:rPr>
          <w:szCs w:val="22"/>
          <w:lang w:val="el-GR"/>
        </w:rPr>
      </w:pPr>
      <w:r w:rsidRPr="005B1020">
        <w:rPr>
          <w:szCs w:val="22"/>
          <w:lang w:val="el-GR" w:bidi="el-GR"/>
        </w:rPr>
        <w:t xml:space="preserve">εάν έχετε προβλήματα με τους νεφρούς σας </w:t>
      </w:r>
    </w:p>
    <w:p w14:paraId="042648AE" w14:textId="77777777" w:rsidR="0037743C" w:rsidRPr="00FA1763" w:rsidRDefault="00F04C24" w:rsidP="00F04C24">
      <w:pPr>
        <w:numPr>
          <w:ilvl w:val="0"/>
          <w:numId w:val="28"/>
        </w:numPr>
        <w:rPr>
          <w:szCs w:val="22"/>
          <w:lang w:val="el-GR"/>
        </w:rPr>
      </w:pPr>
      <w:r w:rsidRPr="005B1020">
        <w:rPr>
          <w:szCs w:val="22"/>
          <w:lang w:val="el-GR" w:bidi="el-GR"/>
        </w:rPr>
        <w:t>εάν έχετε υπολειτουργία του θυρεοειδή αδένα (υποθυρεοειδισμό)</w:t>
      </w:r>
    </w:p>
    <w:p w14:paraId="4BBEDD3A" w14:textId="77777777" w:rsidR="00F04C24" w:rsidRPr="00FA1763" w:rsidRDefault="00F04C24" w:rsidP="0037743C">
      <w:pPr>
        <w:numPr>
          <w:ilvl w:val="0"/>
          <w:numId w:val="28"/>
        </w:numPr>
        <w:autoSpaceDE w:val="0"/>
        <w:autoSpaceDN w:val="0"/>
        <w:adjustRightInd w:val="0"/>
        <w:rPr>
          <w:szCs w:val="22"/>
          <w:lang w:val="el-GR"/>
        </w:rPr>
      </w:pPr>
      <w:r w:rsidRPr="005B1020">
        <w:rPr>
          <w:szCs w:val="22"/>
          <w:lang w:val="el-GR" w:bidi="el-GR"/>
        </w:rPr>
        <w:t xml:space="preserve">εάν είχατε επαναλαμβανόμενα ή ανεξήγητα μυϊκά άλγη ή πόνους, προσωπικό ή οικογενειακό ιστορικό μυϊκών προβλημάτων </w:t>
      </w:r>
    </w:p>
    <w:p w14:paraId="7439E5BD" w14:textId="77777777" w:rsidR="00DD0048" w:rsidRDefault="00F04C24" w:rsidP="0037743C">
      <w:pPr>
        <w:numPr>
          <w:ilvl w:val="0"/>
          <w:numId w:val="28"/>
        </w:numPr>
        <w:autoSpaceDE w:val="0"/>
        <w:autoSpaceDN w:val="0"/>
        <w:adjustRightInd w:val="0"/>
        <w:rPr>
          <w:szCs w:val="22"/>
          <w:lang w:val="el-GR"/>
        </w:rPr>
      </w:pPr>
      <w:r w:rsidRPr="005B1020">
        <w:rPr>
          <w:szCs w:val="22"/>
          <w:lang w:val="el-GR" w:bidi="el-GR"/>
        </w:rPr>
        <w:t xml:space="preserve">εάν είχατε προηγούμενα μυϊκά προβλήματα κατά τη διάρκεια θεραπείας με άλλα φάρμακα για τη μείωση των λιπιδίων (π.χ. </w:t>
      </w:r>
      <w:r w:rsidR="005E3F31">
        <w:rPr>
          <w:szCs w:val="22"/>
          <w:lang w:val="el-GR" w:bidi="el-GR"/>
        </w:rPr>
        <w:t>άλλ</w:t>
      </w:r>
      <w:r w:rsidR="00C801E3">
        <w:rPr>
          <w:szCs w:val="22"/>
          <w:lang w:val="el-GR" w:bidi="el-GR"/>
        </w:rPr>
        <w:t>α φάρμακα</w:t>
      </w:r>
      <w:r w:rsidR="006D1951" w:rsidRPr="005B1020">
        <w:rPr>
          <w:szCs w:val="22"/>
          <w:lang w:val="el-GR" w:bidi="el-GR"/>
        </w:rPr>
        <w:t xml:space="preserve"> </w:t>
      </w:r>
      <w:r w:rsidRPr="005B1020">
        <w:rPr>
          <w:szCs w:val="22"/>
          <w:lang w:val="el-GR" w:bidi="el-GR"/>
        </w:rPr>
        <w:t>«</w:t>
      </w:r>
      <w:r w:rsidR="00C801E3">
        <w:rPr>
          <w:szCs w:val="22"/>
          <w:lang w:val="el-GR" w:bidi="el-GR"/>
        </w:rPr>
        <w:t>-</w:t>
      </w:r>
      <w:r w:rsidRPr="005B1020">
        <w:rPr>
          <w:szCs w:val="22"/>
          <w:lang w:val="el-GR" w:bidi="el-GR"/>
        </w:rPr>
        <w:t>στατίνη</w:t>
      </w:r>
      <w:r w:rsidR="00C801E3">
        <w:rPr>
          <w:szCs w:val="22"/>
          <w:lang w:val="el-GR" w:bidi="el-GR"/>
        </w:rPr>
        <w:t>ς</w:t>
      </w:r>
      <w:r w:rsidRPr="005B1020">
        <w:rPr>
          <w:szCs w:val="22"/>
          <w:lang w:val="el-GR" w:bidi="el-GR"/>
        </w:rPr>
        <w:t>» ή «</w:t>
      </w:r>
      <w:r w:rsidR="00C801E3">
        <w:rPr>
          <w:szCs w:val="22"/>
          <w:lang w:val="el-GR" w:bidi="el-GR"/>
        </w:rPr>
        <w:t>-</w:t>
      </w:r>
      <w:r w:rsidRPr="005B1020">
        <w:rPr>
          <w:szCs w:val="22"/>
          <w:lang w:val="el-GR" w:bidi="el-GR"/>
        </w:rPr>
        <w:t>φιβράτη</w:t>
      </w:r>
      <w:r w:rsidR="00C801E3">
        <w:rPr>
          <w:szCs w:val="22"/>
          <w:lang w:val="el-GR" w:bidi="el-GR"/>
        </w:rPr>
        <w:t>ς</w:t>
      </w:r>
      <w:r w:rsidRPr="005B1020">
        <w:rPr>
          <w:szCs w:val="22"/>
          <w:lang w:val="el-GR" w:bidi="el-GR"/>
        </w:rPr>
        <w:t>»)</w:t>
      </w:r>
    </w:p>
    <w:p w14:paraId="6C2F8489" w14:textId="77777777" w:rsidR="005E3F31" w:rsidRPr="0056142A" w:rsidRDefault="005E3F31" w:rsidP="0037743C">
      <w:pPr>
        <w:numPr>
          <w:ilvl w:val="0"/>
          <w:numId w:val="28"/>
        </w:numPr>
        <w:autoSpaceDE w:val="0"/>
        <w:autoSpaceDN w:val="0"/>
        <w:adjustRightInd w:val="0"/>
        <w:rPr>
          <w:szCs w:val="22"/>
          <w:lang w:val="el-GR"/>
        </w:rPr>
      </w:pPr>
      <w:r w:rsidRPr="00E95D54">
        <w:rPr>
          <w:szCs w:val="22"/>
          <w:lang w:val="el-GR"/>
        </w:rPr>
        <w:t xml:space="preserve">εάν </w:t>
      </w:r>
      <w:r w:rsidR="00C801E3">
        <w:rPr>
          <w:szCs w:val="22"/>
          <w:lang w:val="el-GR"/>
        </w:rPr>
        <w:t>έχετε ή είχατε</w:t>
      </w:r>
      <w:r w:rsidRPr="00E95D54">
        <w:rPr>
          <w:szCs w:val="22"/>
          <w:lang w:val="el-GR"/>
        </w:rPr>
        <w:t xml:space="preserve"> μυασθένεια (νόσο με γενική μυϊκή αδυναμία, </w:t>
      </w:r>
      <w:r w:rsidR="00C801E3">
        <w:rPr>
          <w:szCs w:val="22"/>
          <w:lang w:val="el-GR"/>
        </w:rPr>
        <w:t>συμ</w:t>
      </w:r>
      <w:r w:rsidRPr="00E95D54">
        <w:rPr>
          <w:szCs w:val="22"/>
          <w:lang w:val="el-GR"/>
        </w:rPr>
        <w:t xml:space="preserve">περιλαμβανομένων σε ορισμένες περιπτώσεις μυών που χρησιμοποιούνται κατά την αναπνοή), ή μυασθένεια </w:t>
      </w:r>
      <w:r w:rsidR="00C801E3">
        <w:rPr>
          <w:szCs w:val="22"/>
          <w:lang w:val="el-GR"/>
        </w:rPr>
        <w:t xml:space="preserve">των οφθαλμών </w:t>
      </w:r>
      <w:r w:rsidRPr="00E95D54">
        <w:rPr>
          <w:szCs w:val="22"/>
          <w:lang w:val="el-GR"/>
        </w:rPr>
        <w:t>(νόσο που προκαλεί μυϊκή αδυναμία των οφθαλμών)</w:t>
      </w:r>
      <w:r w:rsidR="00C801E3">
        <w:rPr>
          <w:szCs w:val="22"/>
          <w:lang w:val="el-GR"/>
        </w:rPr>
        <w:t>,</w:t>
      </w:r>
      <w:r w:rsidRPr="00E95D54">
        <w:rPr>
          <w:szCs w:val="22"/>
          <w:lang w:val="el-GR"/>
        </w:rPr>
        <w:t xml:space="preserve"> καθώς οι στατίνες μπορεί ορισμένες φορές να επιδεινώσουν την κατάσταση ή να οδηγήσουν στην εμφάνιση μυασθένειας (βλ. παράγραφο 4).</w:t>
      </w:r>
    </w:p>
    <w:p w14:paraId="75FC65CA" w14:textId="77777777" w:rsidR="0037743C" w:rsidRPr="00FA1763" w:rsidRDefault="00F04C24" w:rsidP="0037743C">
      <w:pPr>
        <w:numPr>
          <w:ilvl w:val="0"/>
          <w:numId w:val="28"/>
        </w:numPr>
        <w:autoSpaceDE w:val="0"/>
        <w:autoSpaceDN w:val="0"/>
        <w:adjustRightInd w:val="0"/>
        <w:rPr>
          <w:szCs w:val="22"/>
          <w:lang w:val="el-GR"/>
        </w:rPr>
      </w:pPr>
      <w:r w:rsidRPr="005B1020">
        <w:rPr>
          <w:szCs w:val="22"/>
          <w:lang w:val="el-GR" w:bidi="el-GR"/>
        </w:rPr>
        <w:t>εάν καταναλώνετε τακτικά μεγάλες ποσότητες οινοπνευματωδών</w:t>
      </w:r>
    </w:p>
    <w:p w14:paraId="6ED9F77B" w14:textId="77777777" w:rsidR="0037743C" w:rsidRPr="005B1020" w:rsidRDefault="00F04C24" w:rsidP="0037743C">
      <w:pPr>
        <w:numPr>
          <w:ilvl w:val="0"/>
          <w:numId w:val="28"/>
        </w:numPr>
        <w:rPr>
          <w:szCs w:val="22"/>
          <w:lang w:val="en-GB"/>
        </w:rPr>
      </w:pPr>
      <w:r w:rsidRPr="005B1020">
        <w:rPr>
          <w:szCs w:val="22"/>
          <w:lang w:val="el-GR" w:bidi="el-GR"/>
        </w:rPr>
        <w:t>εάν έχετε ιστορικό ηπατικής νόσου</w:t>
      </w:r>
    </w:p>
    <w:p w14:paraId="3AF828B0" w14:textId="77777777" w:rsidR="00AE17CD" w:rsidRPr="00894AA2" w:rsidRDefault="0037743C" w:rsidP="0037743C">
      <w:pPr>
        <w:numPr>
          <w:ilvl w:val="0"/>
          <w:numId w:val="28"/>
        </w:numPr>
        <w:autoSpaceDE w:val="0"/>
        <w:autoSpaceDN w:val="0"/>
        <w:adjustRightInd w:val="0"/>
        <w:rPr>
          <w:szCs w:val="22"/>
          <w:lang w:val="el-GR"/>
        </w:rPr>
      </w:pPr>
      <w:r w:rsidRPr="005B1020">
        <w:rPr>
          <w:szCs w:val="22"/>
          <w:lang w:val="el-GR" w:bidi="el-GR"/>
        </w:rPr>
        <w:t>εάν είστε άνω των 70</w:t>
      </w:r>
      <w:r w:rsidR="00894AA2">
        <w:rPr>
          <w:szCs w:val="22"/>
          <w:lang w:val="en-US" w:bidi="el-GR"/>
        </w:rPr>
        <w:t> </w:t>
      </w:r>
      <w:r w:rsidR="00894AA2">
        <w:rPr>
          <w:szCs w:val="22"/>
          <w:lang w:val="el-GR" w:bidi="el-GR"/>
        </w:rPr>
        <w:t>ετών</w:t>
      </w:r>
    </w:p>
    <w:p w14:paraId="5D3DBD48" w14:textId="77777777" w:rsidR="00E73F67" w:rsidRPr="00894AA2" w:rsidRDefault="00E73F67" w:rsidP="00E73F67">
      <w:pPr>
        <w:rPr>
          <w:noProof/>
          <w:szCs w:val="22"/>
          <w:lang w:val="el-GR"/>
        </w:rPr>
      </w:pPr>
    </w:p>
    <w:p w14:paraId="249348BA" w14:textId="77777777" w:rsidR="00E73F67" w:rsidRPr="00CD1220" w:rsidRDefault="007E5FDE" w:rsidP="00E73F67">
      <w:pPr>
        <w:rPr>
          <w:noProof/>
          <w:szCs w:val="22"/>
          <w:lang w:val="el-GR"/>
        </w:rPr>
      </w:pPr>
      <w:r w:rsidRPr="007E5FDE">
        <w:rPr>
          <w:b/>
          <w:szCs w:val="22"/>
          <w:lang w:val="el-GR" w:bidi="el-GR"/>
        </w:rPr>
        <w:t xml:space="preserve">Επικοινωνήστε με τον γιατρό σας αμέσως εάν παρουσιάσετε ανεξήγητο μυϊκό πόνο, ευαισθησία ή αδυναμία κατά τη λήψη του </w:t>
      </w:r>
      <w:r w:rsidR="00F2295E">
        <w:rPr>
          <w:b/>
          <w:szCs w:val="22"/>
          <w:lang w:val="el-GR" w:bidi="el-GR"/>
        </w:rPr>
        <w:t>Cholzet</w:t>
      </w:r>
      <w:r w:rsidRPr="007E5FDE">
        <w:rPr>
          <w:b/>
          <w:szCs w:val="22"/>
          <w:lang w:val="el-GR" w:bidi="el-GR"/>
        </w:rPr>
        <w:t xml:space="preserve">. </w:t>
      </w:r>
      <w:r w:rsidRPr="007E5FDE">
        <w:rPr>
          <w:szCs w:val="22"/>
          <w:lang w:val="el-GR" w:bidi="el-GR"/>
        </w:rPr>
        <w:t xml:space="preserve">Αυτό οφείλεται στο γεγονός ότι σε σπάνιες περιπτώσεις τα μυϊκά προβλήματα μπορεί να είναι σοβαρά, συμπεριλαμβανομένης της μυϊκής </w:t>
      </w:r>
      <w:r w:rsidR="00EA6F80">
        <w:rPr>
          <w:szCs w:val="22"/>
          <w:lang w:val="el-GR" w:bidi="el-GR"/>
        </w:rPr>
        <w:t>διάσπασης</w:t>
      </w:r>
      <w:r w:rsidR="00EA6F80" w:rsidRPr="007E5FDE">
        <w:rPr>
          <w:szCs w:val="22"/>
          <w:lang w:val="el-GR" w:bidi="el-GR"/>
        </w:rPr>
        <w:t xml:space="preserve"> </w:t>
      </w:r>
      <w:r w:rsidRPr="007E5FDE">
        <w:rPr>
          <w:szCs w:val="22"/>
          <w:lang w:val="el-GR" w:bidi="el-GR"/>
        </w:rPr>
        <w:t xml:space="preserve">με αποτέλεσμα </w:t>
      </w:r>
      <w:r w:rsidRPr="007E5FDE">
        <w:rPr>
          <w:szCs w:val="22"/>
          <w:lang w:val="el-GR" w:bidi="el-GR"/>
        </w:rPr>
        <w:lastRenderedPageBreak/>
        <w:t>νεφρική βλάβη. Η ατορβαστατίνη είναι γνωστό ότι προκαλεί μυϊκά προβλήματα</w:t>
      </w:r>
      <w:r w:rsidR="00B272F5">
        <w:rPr>
          <w:szCs w:val="22"/>
          <w:lang w:val="el-GR" w:bidi="el-GR"/>
        </w:rPr>
        <w:t>,</w:t>
      </w:r>
      <w:r w:rsidRPr="007E5FDE">
        <w:rPr>
          <w:szCs w:val="22"/>
          <w:lang w:val="el-GR" w:bidi="el-GR"/>
        </w:rPr>
        <w:t xml:space="preserve"> και έχουν αναφερθεί επίσης </w:t>
      </w:r>
      <w:r w:rsidR="00B272F5">
        <w:rPr>
          <w:szCs w:val="22"/>
          <w:lang w:val="el-GR" w:bidi="el-GR"/>
        </w:rPr>
        <w:t>περιπτώσεις</w:t>
      </w:r>
      <w:r w:rsidR="00B272F5" w:rsidRPr="007E5FDE">
        <w:rPr>
          <w:szCs w:val="22"/>
          <w:lang w:val="el-GR" w:bidi="el-GR"/>
        </w:rPr>
        <w:t xml:space="preserve"> </w:t>
      </w:r>
      <w:r w:rsidRPr="007E5FDE">
        <w:rPr>
          <w:szCs w:val="22"/>
          <w:lang w:val="el-GR" w:bidi="el-GR"/>
        </w:rPr>
        <w:t>μυϊκών προβλημάτων με εζετιμίμπη.</w:t>
      </w:r>
    </w:p>
    <w:p w14:paraId="4159CBAE" w14:textId="77777777" w:rsidR="00803EA9" w:rsidRPr="00CD1220" w:rsidRDefault="00803EA9" w:rsidP="00803EA9">
      <w:pPr>
        <w:rPr>
          <w:noProof/>
          <w:szCs w:val="22"/>
          <w:lang w:val="el-GR"/>
        </w:rPr>
      </w:pPr>
    </w:p>
    <w:p w14:paraId="2CE7B053" w14:textId="77777777" w:rsidR="00803EA9" w:rsidRPr="00CD1220" w:rsidRDefault="00803EA9" w:rsidP="00803EA9">
      <w:pPr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Ενημερώστε επίσης τον γιατρό ή τον φαρμακοποιό σας εάν παρουσιάσετε </w:t>
      </w:r>
      <w:r w:rsidR="008C7594">
        <w:rPr>
          <w:noProof/>
          <w:szCs w:val="22"/>
          <w:lang w:val="el-GR" w:bidi="el-GR"/>
        </w:rPr>
        <w:t>διαρκή</w:t>
      </w:r>
      <w:r w:rsidR="008C7594" w:rsidRPr="005B1020">
        <w:rPr>
          <w:noProof/>
          <w:szCs w:val="22"/>
          <w:lang w:val="el-GR" w:bidi="el-GR"/>
        </w:rPr>
        <w:t xml:space="preserve"> </w:t>
      </w:r>
      <w:r w:rsidRPr="005B1020">
        <w:rPr>
          <w:noProof/>
          <w:szCs w:val="22"/>
          <w:lang w:val="el-GR" w:bidi="el-GR"/>
        </w:rPr>
        <w:t xml:space="preserve">μυϊκή αδυναμία. </w:t>
      </w:r>
      <w:r w:rsidR="008C7594">
        <w:rPr>
          <w:noProof/>
          <w:szCs w:val="22"/>
          <w:lang w:val="el-GR" w:bidi="el-GR"/>
        </w:rPr>
        <w:t>Για τη διάγνωση και τη θεραπεία μ</w:t>
      </w:r>
      <w:r w:rsidRPr="005B1020">
        <w:rPr>
          <w:noProof/>
          <w:szCs w:val="22"/>
          <w:lang w:val="el-GR" w:bidi="el-GR"/>
        </w:rPr>
        <w:t xml:space="preserve">πορεί να χρειαστούν </w:t>
      </w:r>
      <w:r w:rsidR="008C7594">
        <w:rPr>
          <w:noProof/>
          <w:szCs w:val="22"/>
          <w:lang w:val="el-GR" w:bidi="el-GR"/>
        </w:rPr>
        <w:t>πρόσθετες</w:t>
      </w:r>
      <w:r w:rsidR="008C7594" w:rsidRPr="005B1020">
        <w:rPr>
          <w:noProof/>
          <w:szCs w:val="22"/>
          <w:lang w:val="el-GR" w:bidi="el-GR"/>
        </w:rPr>
        <w:t xml:space="preserve"> </w:t>
      </w:r>
      <w:r w:rsidRPr="005B1020">
        <w:rPr>
          <w:noProof/>
          <w:szCs w:val="22"/>
          <w:lang w:val="el-GR" w:bidi="el-GR"/>
        </w:rPr>
        <w:t>εξετάσεις και φάρμακα.</w:t>
      </w:r>
    </w:p>
    <w:p w14:paraId="4F641906" w14:textId="77777777" w:rsidR="00661928" w:rsidRPr="00CD1220" w:rsidRDefault="00661928" w:rsidP="00DF0CE5">
      <w:pPr>
        <w:rPr>
          <w:szCs w:val="22"/>
          <w:lang w:val="el-GR"/>
        </w:rPr>
      </w:pPr>
    </w:p>
    <w:p w14:paraId="4E20CFD9" w14:textId="77777777" w:rsidR="00661928" w:rsidRPr="00CD1220" w:rsidRDefault="00661928" w:rsidP="00DF0CE5">
      <w:pPr>
        <w:rPr>
          <w:szCs w:val="22"/>
          <w:lang w:val="el-GR"/>
        </w:rPr>
      </w:pPr>
      <w:r w:rsidRPr="005B1020">
        <w:rPr>
          <w:szCs w:val="22"/>
          <w:lang w:val="el-GR" w:bidi="el-GR"/>
        </w:rPr>
        <w:t>Όσο λαμβάνετε αυτό το φάρμακο</w:t>
      </w:r>
      <w:r w:rsidR="008C7594">
        <w:rPr>
          <w:szCs w:val="22"/>
          <w:lang w:val="el-GR" w:bidi="el-GR"/>
        </w:rPr>
        <w:t>,</w:t>
      </w:r>
      <w:r w:rsidRPr="005B1020">
        <w:rPr>
          <w:szCs w:val="22"/>
          <w:lang w:val="el-GR" w:bidi="el-GR"/>
        </w:rPr>
        <w:t xml:space="preserve"> ο γιατρός σας θα σας παρακολουθεί στενά εάν </w:t>
      </w:r>
      <w:r w:rsidR="008C7594">
        <w:rPr>
          <w:szCs w:val="22"/>
          <w:lang w:val="el-GR" w:bidi="el-GR"/>
        </w:rPr>
        <w:t>έχετε</w:t>
      </w:r>
      <w:r w:rsidRPr="005B1020">
        <w:rPr>
          <w:szCs w:val="22"/>
          <w:lang w:val="el-GR" w:bidi="el-GR"/>
        </w:rPr>
        <w:t xml:space="preserve"> διαβήτη ή εάν διατρέχετε κίνδυνο να εμφανίσετε διαβήτη. Έχετε πιθανότητα να διατρέχετε κίνδυνο εμφάνισης διαβήτη εάν έχετε υψηλά επίπεδα </w:t>
      </w:r>
      <w:r w:rsidR="008C7594" w:rsidRPr="005B1020">
        <w:rPr>
          <w:szCs w:val="22"/>
          <w:lang w:val="el-GR" w:bidi="el-GR"/>
        </w:rPr>
        <w:t>σακχάρ</w:t>
      </w:r>
      <w:r w:rsidR="008C7594">
        <w:rPr>
          <w:szCs w:val="22"/>
          <w:lang w:val="el-GR" w:bidi="el-GR"/>
        </w:rPr>
        <w:t>ων</w:t>
      </w:r>
      <w:r w:rsidR="008C7594" w:rsidRPr="005B1020">
        <w:rPr>
          <w:szCs w:val="22"/>
          <w:lang w:val="el-GR" w:bidi="el-GR"/>
        </w:rPr>
        <w:t xml:space="preserve"> </w:t>
      </w:r>
      <w:r w:rsidRPr="005B1020">
        <w:rPr>
          <w:szCs w:val="22"/>
          <w:lang w:val="el-GR" w:bidi="el-GR"/>
        </w:rPr>
        <w:t xml:space="preserve">και </w:t>
      </w:r>
      <w:r w:rsidR="008C7594" w:rsidRPr="005B1020">
        <w:rPr>
          <w:szCs w:val="22"/>
          <w:lang w:val="el-GR" w:bidi="el-GR"/>
        </w:rPr>
        <w:t>λιπ</w:t>
      </w:r>
      <w:r w:rsidR="008C7594">
        <w:rPr>
          <w:szCs w:val="22"/>
          <w:lang w:val="el-GR" w:bidi="el-GR"/>
        </w:rPr>
        <w:t>ών</w:t>
      </w:r>
      <w:r w:rsidR="008C7594" w:rsidRPr="005B1020">
        <w:rPr>
          <w:szCs w:val="22"/>
          <w:lang w:val="el-GR" w:bidi="el-GR"/>
        </w:rPr>
        <w:t xml:space="preserve"> </w:t>
      </w:r>
      <w:r w:rsidRPr="005B1020">
        <w:rPr>
          <w:szCs w:val="22"/>
          <w:lang w:val="el-GR" w:bidi="el-GR"/>
        </w:rPr>
        <w:t>στο αίμα σας, είστε υπέρβαρος/η και έχετε υψηλή αρτηριακή πίεση.</w:t>
      </w:r>
    </w:p>
    <w:p w14:paraId="5BD29B69" w14:textId="77777777" w:rsidR="00803EA9" w:rsidRPr="00CD1220" w:rsidRDefault="00803EA9" w:rsidP="00803EA9">
      <w:pPr>
        <w:autoSpaceDE w:val="0"/>
        <w:autoSpaceDN w:val="0"/>
        <w:adjustRightInd w:val="0"/>
        <w:rPr>
          <w:color w:val="000000"/>
          <w:szCs w:val="22"/>
          <w:lang w:val="el-GR"/>
        </w:rPr>
      </w:pPr>
    </w:p>
    <w:p w14:paraId="39A0F458" w14:textId="77777777" w:rsidR="00803EA9" w:rsidRPr="00CD1220" w:rsidRDefault="00803EA9" w:rsidP="00803EA9">
      <w:pPr>
        <w:autoSpaceDE w:val="0"/>
        <w:autoSpaceDN w:val="0"/>
        <w:adjustRightInd w:val="0"/>
        <w:rPr>
          <w:color w:val="000000"/>
          <w:szCs w:val="22"/>
          <w:lang w:val="el-GR"/>
        </w:rPr>
      </w:pPr>
      <w:r w:rsidRPr="005B1020">
        <w:rPr>
          <w:color w:val="000000"/>
          <w:szCs w:val="22"/>
          <w:lang w:val="el-GR" w:bidi="el-GR"/>
        </w:rPr>
        <w:t xml:space="preserve">Ενημερώσετε τον γιατρό σας σχετικά με όλες τις ιατρικές παθήσεις σας, συμπεριλαμβανομένων των αλλεργιών. </w:t>
      </w:r>
    </w:p>
    <w:p w14:paraId="6ECAAEB4" w14:textId="77777777" w:rsidR="00803EA9" w:rsidRPr="00CD1220" w:rsidRDefault="00803EA9" w:rsidP="00803EA9">
      <w:pPr>
        <w:pStyle w:val="Heading2"/>
        <w:rPr>
          <w:rFonts w:cs="Times New Roman"/>
          <w:b w:val="0"/>
          <w:bCs w:val="0"/>
          <w:iCs w:val="0"/>
          <w:color w:val="000000"/>
          <w:szCs w:val="22"/>
          <w:lang w:val="el-GR"/>
        </w:rPr>
      </w:pPr>
    </w:p>
    <w:p w14:paraId="709D2E51" w14:textId="77777777" w:rsidR="00661928" w:rsidRPr="00CD1220" w:rsidRDefault="00803EA9" w:rsidP="00803EA9">
      <w:pPr>
        <w:pStyle w:val="Heading2"/>
        <w:rPr>
          <w:rFonts w:cs="Times New Roman"/>
          <w:b w:val="0"/>
          <w:bCs w:val="0"/>
          <w:iCs w:val="0"/>
          <w:color w:val="000000"/>
          <w:szCs w:val="22"/>
          <w:lang w:val="el-GR"/>
        </w:rPr>
      </w:pPr>
      <w:r w:rsidRPr="005B1020">
        <w:rPr>
          <w:rFonts w:cs="Times New Roman"/>
          <w:b w:val="0"/>
          <w:color w:val="000000"/>
          <w:szCs w:val="22"/>
          <w:lang w:val="el-GR" w:bidi="el-GR"/>
        </w:rPr>
        <w:t xml:space="preserve">Η συνδυασμένη χρήση του </w:t>
      </w:r>
      <w:r w:rsidR="00F2295E">
        <w:rPr>
          <w:rFonts w:cs="Times New Roman"/>
          <w:b w:val="0"/>
          <w:color w:val="000000"/>
          <w:szCs w:val="22"/>
          <w:lang w:val="el-GR" w:bidi="el-GR"/>
        </w:rPr>
        <w:t>Cholzet</w:t>
      </w:r>
      <w:r w:rsidRPr="005B1020">
        <w:rPr>
          <w:rFonts w:cs="Times New Roman"/>
          <w:b w:val="0"/>
          <w:color w:val="000000"/>
          <w:szCs w:val="22"/>
          <w:lang w:val="el-GR" w:bidi="el-GR"/>
        </w:rPr>
        <w:t xml:space="preserve"> με φιβράτες (φάρμακα για τη μείωση της χοληστερόλης) δεν συνιστάται, δεδομένου ότι η συνδυασμένη χρήση του </w:t>
      </w:r>
      <w:r w:rsidR="00F2295E">
        <w:rPr>
          <w:rFonts w:cs="Times New Roman"/>
          <w:b w:val="0"/>
          <w:color w:val="000000"/>
          <w:szCs w:val="22"/>
          <w:lang w:val="el-GR" w:bidi="el-GR"/>
        </w:rPr>
        <w:t>Cholzet</w:t>
      </w:r>
      <w:r w:rsidRPr="005B1020">
        <w:rPr>
          <w:rFonts w:cs="Times New Roman"/>
          <w:b w:val="0"/>
          <w:color w:val="000000"/>
          <w:szCs w:val="22"/>
          <w:lang w:val="el-GR" w:bidi="el-GR"/>
        </w:rPr>
        <w:t xml:space="preserve"> </w:t>
      </w:r>
      <w:r w:rsidR="00D7385F">
        <w:rPr>
          <w:rFonts w:cs="Times New Roman"/>
          <w:b w:val="0"/>
          <w:color w:val="000000"/>
          <w:szCs w:val="22"/>
          <w:lang w:val="el-GR" w:bidi="el-GR"/>
        </w:rPr>
        <w:t xml:space="preserve">και </w:t>
      </w:r>
      <w:r w:rsidR="008C7594">
        <w:rPr>
          <w:rFonts w:cs="Times New Roman"/>
          <w:b w:val="0"/>
          <w:color w:val="000000"/>
          <w:szCs w:val="22"/>
          <w:lang w:val="el-GR" w:bidi="el-GR"/>
        </w:rPr>
        <w:t>των φιβρατών</w:t>
      </w:r>
      <w:r w:rsidRPr="005B1020">
        <w:rPr>
          <w:rFonts w:cs="Times New Roman"/>
          <w:b w:val="0"/>
          <w:color w:val="000000"/>
          <w:szCs w:val="22"/>
          <w:lang w:val="el-GR" w:bidi="el-GR"/>
        </w:rPr>
        <w:t xml:space="preserve"> δεν έχει μελετηθεί.</w:t>
      </w:r>
    </w:p>
    <w:p w14:paraId="5906CE3D" w14:textId="77777777" w:rsidR="00896F0A" w:rsidRPr="00CD1220" w:rsidRDefault="00896F0A" w:rsidP="00896F0A">
      <w:pPr>
        <w:rPr>
          <w:b/>
          <w:lang w:val="el-GR"/>
        </w:rPr>
      </w:pPr>
    </w:p>
    <w:p w14:paraId="7522DAE4" w14:textId="77777777" w:rsidR="00661928" w:rsidRPr="00CD1220" w:rsidRDefault="00661928" w:rsidP="00DF0CE5">
      <w:pPr>
        <w:pStyle w:val="Heading2"/>
        <w:rPr>
          <w:rFonts w:cs="Times New Roman"/>
          <w:noProof/>
          <w:szCs w:val="22"/>
          <w:lang w:val="el-GR"/>
        </w:rPr>
      </w:pPr>
      <w:r w:rsidRPr="005B1020">
        <w:rPr>
          <w:rFonts w:cs="Times New Roman"/>
          <w:noProof/>
          <w:szCs w:val="22"/>
          <w:lang w:val="el-GR" w:bidi="el-GR"/>
        </w:rPr>
        <w:t>Παιδιά και έφηβοι</w:t>
      </w:r>
    </w:p>
    <w:p w14:paraId="553449C6" w14:textId="77777777" w:rsidR="00661928" w:rsidRPr="00CD1220" w:rsidRDefault="00661928" w:rsidP="00DF0CE5">
      <w:pPr>
        <w:rPr>
          <w:noProof/>
          <w:szCs w:val="22"/>
          <w:lang w:val="el-GR"/>
        </w:rPr>
      </w:pPr>
      <w:r w:rsidRPr="005B1020">
        <w:rPr>
          <w:szCs w:val="22"/>
          <w:lang w:val="el-GR" w:bidi="el-GR"/>
        </w:rPr>
        <w:t xml:space="preserve">Η χρήση του </w:t>
      </w:r>
      <w:r w:rsidR="00F2295E">
        <w:rPr>
          <w:szCs w:val="22"/>
          <w:lang w:val="el-GR" w:bidi="el-GR"/>
        </w:rPr>
        <w:t>Cholzet</w:t>
      </w:r>
      <w:r w:rsidRPr="005B1020">
        <w:rPr>
          <w:szCs w:val="22"/>
          <w:lang w:val="el-GR" w:bidi="el-GR"/>
        </w:rPr>
        <w:t xml:space="preserve"> δεν συνιστάται σε παιδιά και εφήβους ηλικίας κάτω των </w:t>
      </w:r>
      <w:r w:rsidR="00894AA2" w:rsidRPr="005B1020">
        <w:rPr>
          <w:szCs w:val="22"/>
          <w:lang w:val="el-GR" w:bidi="el-GR"/>
        </w:rPr>
        <w:t>18</w:t>
      </w:r>
      <w:r w:rsidR="00894AA2">
        <w:rPr>
          <w:szCs w:val="22"/>
          <w:lang w:val="el-GR" w:bidi="el-GR"/>
        </w:rPr>
        <w:t> </w:t>
      </w:r>
      <w:r w:rsidRPr="005B1020">
        <w:rPr>
          <w:szCs w:val="22"/>
          <w:lang w:val="el-GR" w:bidi="el-GR"/>
        </w:rPr>
        <w:t>ετών.</w:t>
      </w:r>
    </w:p>
    <w:p w14:paraId="51FF0EF7" w14:textId="77777777" w:rsidR="00661928" w:rsidRPr="00CD1220" w:rsidRDefault="00661928" w:rsidP="00DF0CE5">
      <w:pPr>
        <w:rPr>
          <w:szCs w:val="22"/>
          <w:lang w:val="el-GR"/>
        </w:rPr>
      </w:pPr>
    </w:p>
    <w:p w14:paraId="40EDF1FF" w14:textId="77777777" w:rsidR="003D6CD8" w:rsidRPr="00CD1220" w:rsidRDefault="00661928" w:rsidP="00DF0CE5">
      <w:pPr>
        <w:pStyle w:val="Heading2"/>
        <w:rPr>
          <w:rFonts w:cs="Times New Roman"/>
          <w:noProof/>
          <w:szCs w:val="22"/>
          <w:lang w:val="el-GR"/>
        </w:rPr>
      </w:pPr>
      <w:r w:rsidRPr="005B1020">
        <w:rPr>
          <w:rFonts w:cs="Times New Roman"/>
          <w:noProof/>
          <w:szCs w:val="22"/>
          <w:lang w:val="el-GR" w:bidi="el-GR"/>
        </w:rPr>
        <w:t xml:space="preserve">Άλλα φάρμακα και </w:t>
      </w:r>
      <w:r w:rsidR="00F2295E">
        <w:rPr>
          <w:rFonts w:cs="Times New Roman"/>
          <w:noProof/>
          <w:szCs w:val="22"/>
          <w:lang w:val="el-GR" w:bidi="el-GR"/>
        </w:rPr>
        <w:t>Cholzet</w:t>
      </w:r>
    </w:p>
    <w:p w14:paraId="03699C6E" w14:textId="77777777" w:rsidR="00474CCC" w:rsidRPr="00CD1220" w:rsidRDefault="00522F59" w:rsidP="00DF0CE5">
      <w:pPr>
        <w:numPr>
          <w:ilvl w:val="12"/>
          <w:numId w:val="0"/>
        </w:numPr>
        <w:ind w:right="-2"/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Ενημερώσετε τον γιατρό ή τον φαρμακοποιό σας εάν παίρνετε, έχετε πρόσφατα πάρει ή μπορεί να πάρετε άλλα φάρμακα.</w:t>
      </w:r>
    </w:p>
    <w:p w14:paraId="05A2E4CE" w14:textId="77777777" w:rsidR="003D6CD8" w:rsidRPr="00CD1220" w:rsidRDefault="003D6CD8" w:rsidP="00DF0CE5">
      <w:pPr>
        <w:rPr>
          <w:szCs w:val="22"/>
          <w:lang w:val="el-GR"/>
        </w:rPr>
      </w:pPr>
    </w:p>
    <w:p w14:paraId="55307931" w14:textId="77777777" w:rsidR="00C95099" w:rsidRDefault="00FD7244" w:rsidP="00606E4B">
      <w:pPr>
        <w:rPr>
          <w:szCs w:val="22"/>
          <w:lang w:val="el-GR" w:bidi="el-GR"/>
        </w:rPr>
      </w:pPr>
      <w:r w:rsidRPr="005B1020">
        <w:rPr>
          <w:szCs w:val="22"/>
          <w:lang w:val="el-GR" w:bidi="el-GR"/>
        </w:rPr>
        <w:t xml:space="preserve">Υπάρχουν κάποια φάρμακα που μπορεί να αλλάξουν τη δράση του </w:t>
      </w:r>
      <w:r w:rsidR="00F2295E">
        <w:rPr>
          <w:szCs w:val="22"/>
          <w:lang w:val="el-GR" w:bidi="el-GR"/>
        </w:rPr>
        <w:t>Cholzet</w:t>
      </w:r>
      <w:r w:rsidRPr="005B1020">
        <w:rPr>
          <w:szCs w:val="22"/>
          <w:lang w:val="el-GR" w:bidi="el-GR"/>
        </w:rPr>
        <w:t xml:space="preserve"> ή η δράση τους μπορεί να αλλάξει από το </w:t>
      </w:r>
      <w:r w:rsidR="00F2295E">
        <w:rPr>
          <w:szCs w:val="22"/>
          <w:lang w:val="el-GR" w:bidi="el-GR"/>
        </w:rPr>
        <w:t>Cholzet</w:t>
      </w:r>
      <w:r w:rsidRPr="005B1020">
        <w:rPr>
          <w:szCs w:val="22"/>
          <w:lang w:val="el-GR" w:bidi="el-GR"/>
        </w:rPr>
        <w:t xml:space="preserve">. Αυτού του είδους η αλληλεπίδραση μπορεί να καταστήσει ένα από τα δύο ή και τα δύο φάρμακα λιγότερο αποτελεσματικά. Από την άλλη, θα μπορούσε να αυξήσει τον κίνδυνο ή τη βαρύτητα ανεπιθύμητων ενεργειών, συμπεριλαμβανομένης </w:t>
      </w:r>
      <w:r w:rsidR="00C95099">
        <w:rPr>
          <w:szCs w:val="22"/>
          <w:lang w:val="el-GR" w:bidi="el-GR"/>
        </w:rPr>
        <w:t>της</w:t>
      </w:r>
    </w:p>
    <w:p w14:paraId="3FA63C25" w14:textId="77777777" w:rsidR="00606E4B" w:rsidRPr="00CD1220" w:rsidRDefault="00FD7244" w:rsidP="00606E4B">
      <w:pPr>
        <w:rPr>
          <w:szCs w:val="22"/>
          <w:lang w:val="el-GR"/>
        </w:rPr>
      </w:pPr>
      <w:r w:rsidRPr="005B1020">
        <w:rPr>
          <w:szCs w:val="22"/>
          <w:lang w:val="el-GR" w:bidi="el-GR"/>
        </w:rPr>
        <w:t xml:space="preserve">σημαντικής πάθησης της φθοράς των μυών, γνωστής ως ραβδομυόλυση, η οποία περιγράφεται στην παράγραφο 4: </w:t>
      </w:r>
    </w:p>
    <w:p w14:paraId="675E2E22" w14:textId="77777777" w:rsidR="00F26D5C" w:rsidRPr="00CD1220" w:rsidRDefault="00606E4B" w:rsidP="00606E4B">
      <w:pPr>
        <w:numPr>
          <w:ilvl w:val="0"/>
          <w:numId w:val="19"/>
        </w:numPr>
        <w:rPr>
          <w:szCs w:val="22"/>
          <w:lang w:val="el-GR"/>
        </w:rPr>
      </w:pPr>
      <w:r w:rsidRPr="005B1020">
        <w:rPr>
          <w:szCs w:val="22"/>
          <w:lang w:val="el-GR" w:bidi="el-GR"/>
        </w:rPr>
        <w:t xml:space="preserve">Φάρμακα που χρησιμοποιούνται για να μεταβάλλουν τον τρόπο λειτουργίας του ανοσοποιητικού σας συστήματος, π.χ. κυκλοσπορίνη </w:t>
      </w:r>
    </w:p>
    <w:p w14:paraId="231CAE43" w14:textId="77777777" w:rsidR="00FD7244" w:rsidRPr="00CD1220" w:rsidRDefault="00606E4B" w:rsidP="00606E4B">
      <w:pPr>
        <w:numPr>
          <w:ilvl w:val="0"/>
          <w:numId w:val="19"/>
        </w:numPr>
        <w:rPr>
          <w:szCs w:val="22"/>
          <w:lang w:val="el-GR"/>
        </w:rPr>
      </w:pPr>
      <w:r w:rsidRPr="005B1020">
        <w:rPr>
          <w:szCs w:val="22"/>
          <w:lang w:val="el-GR" w:bidi="el-GR"/>
        </w:rPr>
        <w:t>Ορισμένα αντιβιοτικά, π.χ. ερυθρομυκίνη, κλαριθρομυκίνη, τελιθρομυκίνη, ριφαμπικίνη (φάρμακα για βακτηριακές λοιμώξεις)</w:t>
      </w:r>
    </w:p>
    <w:p w14:paraId="1E560700" w14:textId="77777777" w:rsidR="00FD7244" w:rsidRPr="00CD1220" w:rsidRDefault="00606E4B" w:rsidP="00606E4B">
      <w:pPr>
        <w:numPr>
          <w:ilvl w:val="0"/>
          <w:numId w:val="19"/>
        </w:numPr>
        <w:rPr>
          <w:szCs w:val="22"/>
          <w:lang w:val="el-GR"/>
        </w:rPr>
      </w:pPr>
      <w:r w:rsidRPr="00F278D4">
        <w:rPr>
          <w:szCs w:val="22"/>
          <w:lang w:val="el-GR" w:bidi="el-GR"/>
        </w:rPr>
        <w:t xml:space="preserve">Ορισμένα αντιμυκητιασικά φάρμακα, π.χ. κετοκοναζόλη, ιτρακοναζόλη, βορικοναζόλη, φλουκοναζόλη, ποσακοναζόλη </w:t>
      </w:r>
    </w:p>
    <w:p w14:paraId="6557497D" w14:textId="77777777" w:rsidR="00FD7244" w:rsidRPr="00CD1220" w:rsidRDefault="00606E4B" w:rsidP="00606E4B">
      <w:pPr>
        <w:numPr>
          <w:ilvl w:val="0"/>
          <w:numId w:val="19"/>
        </w:numPr>
        <w:rPr>
          <w:szCs w:val="22"/>
          <w:lang w:val="el-GR"/>
        </w:rPr>
      </w:pPr>
      <w:r w:rsidRPr="005B1020">
        <w:rPr>
          <w:szCs w:val="22"/>
          <w:lang w:val="el-GR" w:bidi="el-GR"/>
        </w:rPr>
        <w:t xml:space="preserve">Άλλα φάρμακα που ρυθμίζουν τα επίπεδα των λιπιδίων, π.χ. γεμφιβροζίλη, άλλες φιβράτες, παράγωγα του νικοτινικού οξέος, κολεστιπόλη, χολεστυραμίνη </w:t>
      </w:r>
    </w:p>
    <w:p w14:paraId="60AB2CFB" w14:textId="77777777" w:rsidR="00FD7244" w:rsidRPr="00CD1220" w:rsidRDefault="00606E4B" w:rsidP="00FD7244">
      <w:pPr>
        <w:numPr>
          <w:ilvl w:val="0"/>
          <w:numId w:val="19"/>
        </w:numPr>
        <w:rPr>
          <w:szCs w:val="22"/>
          <w:lang w:val="el-GR"/>
        </w:rPr>
      </w:pPr>
      <w:r w:rsidRPr="005B1020">
        <w:rPr>
          <w:szCs w:val="22"/>
          <w:lang w:val="el-GR" w:bidi="el-GR"/>
        </w:rPr>
        <w:t>Κάποιοι αναστολείς διαύλων ασβεστίου που χρησιμοποιούνται για τη στηθάγχη ή την υψηλή αρτηριακή πίεση, π.χ. αμλοδιπίνη, διλτιαζέμη</w:t>
      </w:r>
    </w:p>
    <w:p w14:paraId="21E97A98" w14:textId="77777777" w:rsidR="00FD7244" w:rsidRPr="00CD1220" w:rsidRDefault="00606E4B" w:rsidP="00FD7244">
      <w:pPr>
        <w:numPr>
          <w:ilvl w:val="0"/>
          <w:numId w:val="19"/>
        </w:numPr>
        <w:rPr>
          <w:szCs w:val="22"/>
          <w:lang w:val="el-GR"/>
        </w:rPr>
      </w:pPr>
      <w:r w:rsidRPr="005B1020">
        <w:rPr>
          <w:szCs w:val="22"/>
          <w:lang w:val="el-GR" w:bidi="el-GR"/>
        </w:rPr>
        <w:t>Φάρμακα που ρυθμίζουν τον καρδιακό σας ρυθμό, π.χ. διγοξίνη, βεραπαμίλη, αμι</w:t>
      </w:r>
      <w:r w:rsidR="00602BF9">
        <w:rPr>
          <w:szCs w:val="22"/>
          <w:lang w:val="el-GR" w:bidi="el-GR"/>
        </w:rPr>
        <w:t>ω</w:t>
      </w:r>
      <w:r w:rsidRPr="005B1020">
        <w:rPr>
          <w:szCs w:val="22"/>
          <w:lang w:val="el-GR" w:bidi="el-GR"/>
        </w:rPr>
        <w:t>δαρόνη</w:t>
      </w:r>
    </w:p>
    <w:p w14:paraId="1510D1CB" w14:textId="77777777" w:rsidR="005F41C0" w:rsidRPr="00CD1220" w:rsidRDefault="005F41C0" w:rsidP="00FD7244">
      <w:pPr>
        <w:numPr>
          <w:ilvl w:val="0"/>
          <w:numId w:val="19"/>
        </w:numPr>
        <w:rPr>
          <w:szCs w:val="22"/>
          <w:lang w:val="el-GR"/>
        </w:rPr>
      </w:pPr>
      <w:r w:rsidRPr="00635F1E">
        <w:rPr>
          <w:szCs w:val="22"/>
          <w:lang w:val="el-GR" w:bidi="el-GR"/>
        </w:rPr>
        <w:t xml:space="preserve">Λετερμοβίρη, ένα φάρμακο που βοηθά </w:t>
      </w:r>
      <w:r w:rsidR="00C95099">
        <w:rPr>
          <w:szCs w:val="22"/>
          <w:lang w:val="el-GR" w:bidi="el-GR"/>
        </w:rPr>
        <w:t>στην πρόληψη προσβολής</w:t>
      </w:r>
      <w:r w:rsidRPr="00635F1E">
        <w:rPr>
          <w:szCs w:val="22"/>
          <w:lang w:val="el-GR" w:bidi="el-GR"/>
        </w:rPr>
        <w:t xml:space="preserve"> από κυτταρομεγαλοϊό</w:t>
      </w:r>
    </w:p>
    <w:p w14:paraId="414D118B" w14:textId="77777777" w:rsidR="00013367" w:rsidRPr="00CD1220" w:rsidRDefault="00606E4B" w:rsidP="00FD7244">
      <w:pPr>
        <w:numPr>
          <w:ilvl w:val="0"/>
          <w:numId w:val="19"/>
        </w:numPr>
        <w:rPr>
          <w:szCs w:val="22"/>
          <w:lang w:val="el-GR"/>
        </w:rPr>
      </w:pPr>
      <w:r w:rsidRPr="005B1020">
        <w:rPr>
          <w:szCs w:val="22"/>
          <w:lang w:val="el-GR" w:bidi="el-GR"/>
        </w:rPr>
        <w:t xml:space="preserve">Φάρμακα που χρησιμοποιούνται στη θεραπεία του HIV, π.χ. ριτοναβίρη, λοπιναβίρη, αταζαναβίρη, ινδιναβίρη, δαρουναβίρη, εφαβιρένζη, φοσαμπρεναβίρη, δελαβιρδίνη, ο συνδυασμός τιπραναβίρης/ριτοναβίρης κ.λπ. </w:t>
      </w:r>
    </w:p>
    <w:p w14:paraId="44A6CF32" w14:textId="77777777" w:rsidR="00896F0A" w:rsidRPr="00CD1220" w:rsidRDefault="00606E4B" w:rsidP="00896F0A">
      <w:pPr>
        <w:numPr>
          <w:ilvl w:val="0"/>
          <w:numId w:val="19"/>
        </w:numPr>
        <w:rPr>
          <w:bCs/>
          <w:color w:val="000000"/>
          <w:szCs w:val="22"/>
          <w:lang w:val="el-GR"/>
        </w:rPr>
      </w:pPr>
      <w:r w:rsidRPr="005B1020">
        <w:rPr>
          <w:szCs w:val="22"/>
          <w:lang w:val="el-GR" w:bidi="el-GR"/>
        </w:rPr>
        <w:t xml:space="preserve">Ορισμένα φάρμακα που χρησιμοποιούνται στη θεραπεία της </w:t>
      </w:r>
      <w:r w:rsidR="008E7D1B" w:rsidRPr="005B1020">
        <w:rPr>
          <w:szCs w:val="22"/>
          <w:lang w:val="el-GR" w:bidi="el-GR"/>
        </w:rPr>
        <w:t>ηπατίτιδας</w:t>
      </w:r>
      <w:r w:rsidR="008E7D1B">
        <w:rPr>
          <w:lang w:val="el-GR"/>
        </w:rPr>
        <w:t> </w:t>
      </w:r>
      <w:r w:rsidRPr="005B1020">
        <w:rPr>
          <w:szCs w:val="22"/>
          <w:lang w:val="el-GR" w:bidi="el-GR"/>
        </w:rPr>
        <w:t xml:space="preserve">C (φλεγμονή του ήπατος), π.χ. τελαπρεβίρη, </w:t>
      </w:r>
      <w:r w:rsidR="00623023" w:rsidRPr="00635F1E">
        <w:rPr>
          <w:color w:val="000000"/>
          <w:szCs w:val="22"/>
          <w:lang w:val="el-GR" w:bidi="el-GR"/>
        </w:rPr>
        <w:t>μποσεπρεβίρη και ο</w:t>
      </w:r>
      <w:r w:rsidR="007815B6">
        <w:rPr>
          <w:color w:val="000000"/>
          <w:szCs w:val="22"/>
          <w:lang w:val="el-GR" w:bidi="el-GR"/>
        </w:rPr>
        <w:t>ι</w:t>
      </w:r>
      <w:r w:rsidR="00623023" w:rsidRPr="00635F1E">
        <w:rPr>
          <w:color w:val="000000"/>
          <w:szCs w:val="22"/>
          <w:lang w:val="el-GR" w:bidi="el-GR"/>
        </w:rPr>
        <w:t xml:space="preserve"> συνδυασμ</w:t>
      </w:r>
      <w:r w:rsidR="007815B6">
        <w:rPr>
          <w:color w:val="000000"/>
          <w:szCs w:val="22"/>
          <w:lang w:val="el-GR" w:bidi="el-GR"/>
        </w:rPr>
        <w:t>οί</w:t>
      </w:r>
      <w:r w:rsidR="00623023" w:rsidRPr="00635F1E">
        <w:rPr>
          <w:color w:val="000000"/>
          <w:szCs w:val="22"/>
          <w:lang w:val="el-GR" w:bidi="el-GR"/>
        </w:rPr>
        <w:t xml:space="preserve"> ελμπασβίρης/γκραζοπρεβίρης</w:t>
      </w:r>
      <w:r w:rsidR="008E7D1B">
        <w:rPr>
          <w:color w:val="000000"/>
          <w:szCs w:val="22"/>
          <w:lang w:val="el-GR" w:bidi="el-GR"/>
        </w:rPr>
        <w:t xml:space="preserve">, </w:t>
      </w:r>
      <w:r w:rsidR="008E7D1B" w:rsidRPr="008E7D1B">
        <w:rPr>
          <w:color w:val="000000"/>
          <w:szCs w:val="22"/>
          <w:lang w:val="el-GR" w:bidi="el-GR"/>
        </w:rPr>
        <w:t>λεντιπασβίρη</w:t>
      </w:r>
      <w:r w:rsidR="006F7626" w:rsidRPr="008908F6">
        <w:rPr>
          <w:color w:val="000000"/>
          <w:szCs w:val="22"/>
          <w:lang w:val="el-GR" w:bidi="el-GR"/>
        </w:rPr>
        <w:t>ς</w:t>
      </w:r>
      <w:r w:rsidR="008E7D1B" w:rsidRPr="008E7D1B">
        <w:rPr>
          <w:color w:val="000000"/>
          <w:szCs w:val="22"/>
          <w:lang w:val="el-GR" w:bidi="el-GR"/>
        </w:rPr>
        <w:t>/σοφοσμπουβίρη</w:t>
      </w:r>
      <w:r w:rsidR="006F7626" w:rsidRPr="008908F6">
        <w:rPr>
          <w:color w:val="000000"/>
          <w:szCs w:val="22"/>
          <w:lang w:val="el-GR" w:bidi="el-GR"/>
        </w:rPr>
        <w:t>ς</w:t>
      </w:r>
      <w:r w:rsidR="00623023" w:rsidRPr="00635F1E">
        <w:rPr>
          <w:color w:val="000000"/>
          <w:szCs w:val="22"/>
          <w:lang w:val="el-GR" w:bidi="el-GR"/>
        </w:rPr>
        <w:t xml:space="preserve"> </w:t>
      </w:r>
    </w:p>
    <w:p w14:paraId="4E6798DD" w14:textId="77777777" w:rsidR="0028701D" w:rsidRDefault="00F26D5C" w:rsidP="00DF0CE5">
      <w:pPr>
        <w:numPr>
          <w:ilvl w:val="0"/>
          <w:numId w:val="19"/>
        </w:numPr>
        <w:rPr>
          <w:szCs w:val="22"/>
          <w:lang w:val="el-GR"/>
        </w:rPr>
      </w:pPr>
      <w:r w:rsidRPr="005B1020">
        <w:rPr>
          <w:szCs w:val="22"/>
          <w:lang w:val="el-GR" w:bidi="el-GR"/>
        </w:rPr>
        <w:t xml:space="preserve">Φουσιδικό οξύ. Εάν απαιτείται </w:t>
      </w:r>
      <w:r w:rsidR="00897086">
        <w:rPr>
          <w:szCs w:val="22"/>
          <w:lang w:val="el-GR" w:bidi="el-GR"/>
        </w:rPr>
        <w:t>να λάβετε φουσιδικό οξύ από του στόματος</w:t>
      </w:r>
      <w:r w:rsidR="00C95099">
        <w:rPr>
          <w:szCs w:val="22"/>
          <w:lang w:val="el-GR" w:bidi="el-GR"/>
        </w:rPr>
        <w:t xml:space="preserve"> </w:t>
      </w:r>
      <w:r w:rsidRPr="005B1020">
        <w:rPr>
          <w:szCs w:val="22"/>
          <w:lang w:val="el-GR" w:bidi="el-GR"/>
        </w:rPr>
        <w:t>για τη θεραπεία</w:t>
      </w:r>
      <w:r w:rsidR="005814A3">
        <w:rPr>
          <w:szCs w:val="22"/>
          <w:lang w:val="el-GR" w:bidi="el-GR"/>
        </w:rPr>
        <w:t xml:space="preserve"> </w:t>
      </w:r>
      <w:r w:rsidR="00897086">
        <w:rPr>
          <w:szCs w:val="22"/>
          <w:lang w:val="el-GR" w:bidi="el-GR"/>
        </w:rPr>
        <w:t xml:space="preserve">μιας </w:t>
      </w:r>
      <w:r w:rsidRPr="005B1020">
        <w:rPr>
          <w:szCs w:val="22"/>
          <w:lang w:val="el-GR" w:bidi="el-GR"/>
        </w:rPr>
        <w:t xml:space="preserve">βακτηριακής λοίμωξης, θα χρειαστεί να διακόψετε προσωρινά τη χρήση αυτού του φαρμάκου. Ο γιατρός σας θα σας πει πότε είναι ασφαλές να ξεκινήσετε εκ νέου το </w:t>
      </w:r>
      <w:r w:rsidR="008E7D1B" w:rsidRPr="008E7D1B">
        <w:rPr>
          <w:szCs w:val="22"/>
          <w:lang w:val="el-GR" w:bidi="el-GR"/>
        </w:rPr>
        <w:t>Cholzet</w:t>
      </w:r>
      <w:r w:rsidRPr="005B1020">
        <w:rPr>
          <w:szCs w:val="22"/>
          <w:lang w:val="el-GR" w:bidi="el-GR"/>
        </w:rPr>
        <w:t xml:space="preserve">. Η λήψη του </w:t>
      </w:r>
      <w:r w:rsidR="00F2295E">
        <w:rPr>
          <w:szCs w:val="22"/>
          <w:lang w:val="el-GR" w:bidi="el-GR"/>
        </w:rPr>
        <w:t>Cholzet</w:t>
      </w:r>
      <w:r w:rsidRPr="005B1020">
        <w:rPr>
          <w:szCs w:val="22"/>
          <w:lang w:val="el-GR" w:bidi="el-GR"/>
        </w:rPr>
        <w:t xml:space="preserve"> με φουσιδικό οξύ μπορεί</w:t>
      </w:r>
      <w:r w:rsidR="00897086">
        <w:rPr>
          <w:szCs w:val="22"/>
          <w:lang w:val="el-GR" w:bidi="el-GR"/>
        </w:rPr>
        <w:t xml:space="preserve"> σπάνια</w:t>
      </w:r>
      <w:r w:rsidRPr="005B1020">
        <w:rPr>
          <w:szCs w:val="22"/>
          <w:lang w:val="el-GR" w:bidi="el-GR"/>
        </w:rPr>
        <w:t xml:space="preserve"> να οδηγήσει σε μυϊκή αδυναμία, ευαισθησία ή πόνο </w:t>
      </w:r>
      <w:r w:rsidRPr="005B1020">
        <w:rPr>
          <w:szCs w:val="22"/>
          <w:lang w:val="el-GR" w:bidi="el-GR"/>
        </w:rPr>
        <w:lastRenderedPageBreak/>
        <w:t xml:space="preserve">(ραβδομυόλυση). </w:t>
      </w:r>
      <w:r w:rsidR="0037249D">
        <w:rPr>
          <w:szCs w:val="22"/>
          <w:lang w:val="el-GR" w:bidi="el-GR"/>
        </w:rPr>
        <w:t xml:space="preserve">Βλέπε </w:t>
      </w:r>
      <w:r w:rsidRPr="005B1020">
        <w:rPr>
          <w:szCs w:val="22"/>
          <w:lang w:val="el-GR" w:bidi="el-GR"/>
        </w:rPr>
        <w:t xml:space="preserve">περισσότερες πληροφορίες </w:t>
      </w:r>
      <w:r w:rsidR="0037249D">
        <w:rPr>
          <w:szCs w:val="22"/>
          <w:lang w:val="el-GR" w:bidi="el-GR"/>
        </w:rPr>
        <w:t>αναφορικά</w:t>
      </w:r>
      <w:r w:rsidRPr="005B1020">
        <w:rPr>
          <w:szCs w:val="22"/>
          <w:lang w:val="el-GR" w:bidi="el-GR"/>
        </w:rPr>
        <w:t xml:space="preserve"> με τη ραβδομυόλυση</w:t>
      </w:r>
      <w:r w:rsidR="00897086">
        <w:rPr>
          <w:szCs w:val="22"/>
          <w:lang w:val="el-GR" w:bidi="el-GR"/>
        </w:rPr>
        <w:t xml:space="preserve"> στην</w:t>
      </w:r>
      <w:r w:rsidR="005814A3" w:rsidRPr="005B1020">
        <w:rPr>
          <w:szCs w:val="22"/>
          <w:lang w:val="el-GR" w:bidi="el-GR"/>
        </w:rPr>
        <w:t xml:space="preserve"> </w:t>
      </w:r>
      <w:r w:rsidRPr="005B1020">
        <w:rPr>
          <w:szCs w:val="22"/>
          <w:lang w:val="el-GR" w:bidi="el-GR"/>
        </w:rPr>
        <w:t>παράγραφο 4.</w:t>
      </w:r>
    </w:p>
    <w:p w14:paraId="77603F1B" w14:textId="77777777" w:rsidR="00C92E69" w:rsidRPr="00C92E69" w:rsidRDefault="00C92E69" w:rsidP="00C92E69">
      <w:pPr>
        <w:numPr>
          <w:ilvl w:val="0"/>
          <w:numId w:val="19"/>
        </w:numPr>
        <w:rPr>
          <w:szCs w:val="22"/>
          <w:lang w:val="el-GR" w:bidi="el-GR"/>
        </w:rPr>
      </w:pPr>
      <w:r>
        <w:rPr>
          <w:szCs w:val="22"/>
          <w:lang w:val="el-GR" w:bidi="el-GR"/>
        </w:rPr>
        <w:t>Δ</w:t>
      </w:r>
      <w:r w:rsidRPr="00C92E69">
        <w:rPr>
          <w:szCs w:val="22"/>
          <w:lang w:val="el-GR" w:bidi="el-GR"/>
        </w:rPr>
        <w:t>απτομυκίνη (φάρμακο που χρησιμοποιείται για την αντιμετώπιση επιπλεγμένων</w:t>
      </w:r>
    </w:p>
    <w:p w14:paraId="4261F36F" w14:textId="77777777" w:rsidR="00C92E69" w:rsidRDefault="00C92E69" w:rsidP="00C92E69">
      <w:pPr>
        <w:ind w:left="720"/>
        <w:rPr>
          <w:szCs w:val="22"/>
          <w:lang w:val="el-GR" w:bidi="el-GR"/>
        </w:rPr>
      </w:pPr>
      <w:r w:rsidRPr="00C92E69">
        <w:rPr>
          <w:szCs w:val="22"/>
          <w:lang w:val="el-GR" w:bidi="el-GR"/>
        </w:rPr>
        <w:t>λοιμώξεων του δέρματος και των δερματικών δομών και βακτηρίων που υπάρχουν στο</w:t>
      </w:r>
    </w:p>
    <w:p w14:paraId="42C4B048" w14:textId="77777777" w:rsidR="00C92E69" w:rsidRPr="00C92E69" w:rsidRDefault="00C92E69" w:rsidP="00C80C64">
      <w:pPr>
        <w:ind w:left="720"/>
        <w:rPr>
          <w:szCs w:val="22"/>
          <w:lang w:val="el-GR" w:bidi="el-GR"/>
        </w:rPr>
      </w:pPr>
      <w:r w:rsidRPr="00C92E69">
        <w:rPr>
          <w:szCs w:val="22"/>
          <w:lang w:val="el-GR" w:bidi="el-GR"/>
        </w:rPr>
        <w:t>αίμα).</w:t>
      </w:r>
    </w:p>
    <w:p w14:paraId="0EAB9486" w14:textId="77777777" w:rsidR="00FD7244" w:rsidRPr="00F2295E" w:rsidRDefault="00FD7244" w:rsidP="00FD7244">
      <w:pPr>
        <w:numPr>
          <w:ilvl w:val="0"/>
          <w:numId w:val="19"/>
        </w:numPr>
        <w:rPr>
          <w:szCs w:val="22"/>
          <w:lang w:val="el-GR"/>
        </w:rPr>
      </w:pPr>
      <w:r w:rsidRPr="005B1020">
        <w:rPr>
          <w:szCs w:val="22"/>
          <w:lang w:val="el-GR" w:bidi="el-GR"/>
        </w:rPr>
        <w:t xml:space="preserve">Άλλα φάρμακα </w:t>
      </w:r>
      <w:r w:rsidR="00897086">
        <w:rPr>
          <w:szCs w:val="22"/>
          <w:lang w:val="el-GR" w:bidi="el-GR"/>
        </w:rPr>
        <w:t>που είναι γνωστό ότι αλληλεπιδρούν</w:t>
      </w:r>
      <w:r w:rsidRPr="005B1020">
        <w:rPr>
          <w:szCs w:val="22"/>
          <w:lang w:val="el-GR" w:bidi="el-GR"/>
        </w:rPr>
        <w:t xml:space="preserve"> με το </w:t>
      </w:r>
      <w:r w:rsidR="00F2295E">
        <w:rPr>
          <w:szCs w:val="22"/>
          <w:lang w:val="el-GR" w:bidi="el-GR"/>
        </w:rPr>
        <w:t>Cholzet</w:t>
      </w:r>
    </w:p>
    <w:p w14:paraId="676D8E67" w14:textId="77777777" w:rsidR="00927893" w:rsidRPr="00536B84" w:rsidRDefault="00927893" w:rsidP="00927893">
      <w:pPr>
        <w:numPr>
          <w:ilvl w:val="0"/>
          <w:numId w:val="19"/>
        </w:numPr>
        <w:tabs>
          <w:tab w:val="clear" w:pos="720"/>
        </w:tabs>
        <w:ind w:left="1418" w:hanging="567"/>
        <w:rPr>
          <w:szCs w:val="22"/>
          <w:lang w:val="el-GR"/>
        </w:rPr>
      </w:pPr>
      <w:r w:rsidRPr="005B1020">
        <w:rPr>
          <w:szCs w:val="22"/>
          <w:lang w:val="el-GR" w:bidi="el-GR"/>
        </w:rPr>
        <w:t>βαρφαρίνη, φαινπροκουμόνη, ασενοκουμαρόλη ή φλου</w:t>
      </w:r>
      <w:r w:rsidR="00536B84">
        <w:rPr>
          <w:szCs w:val="22"/>
          <w:lang w:val="el-GR" w:bidi="el-GR"/>
        </w:rPr>
        <w:t>ϊ</w:t>
      </w:r>
      <w:r w:rsidRPr="005B1020">
        <w:rPr>
          <w:szCs w:val="22"/>
          <w:lang w:val="el-GR" w:bidi="el-GR"/>
        </w:rPr>
        <w:t>νδιόνη (φάρμακα για την πρόληψη θρόμβων στο αίμα)</w:t>
      </w:r>
    </w:p>
    <w:p w14:paraId="70FCE852" w14:textId="77777777" w:rsidR="00FD7244" w:rsidRPr="005B1020" w:rsidRDefault="00FD7244" w:rsidP="00FD7244">
      <w:pPr>
        <w:numPr>
          <w:ilvl w:val="0"/>
          <w:numId w:val="19"/>
        </w:numPr>
        <w:tabs>
          <w:tab w:val="clear" w:pos="720"/>
        </w:tabs>
        <w:ind w:left="851" w:hanging="11"/>
        <w:rPr>
          <w:szCs w:val="22"/>
          <w:lang w:val="en-GB"/>
        </w:rPr>
      </w:pPr>
      <w:r w:rsidRPr="005B1020">
        <w:rPr>
          <w:szCs w:val="22"/>
          <w:lang w:val="el-GR" w:bidi="el-GR"/>
        </w:rPr>
        <w:t xml:space="preserve">από του στόματος αντισυλληπτικά </w:t>
      </w:r>
    </w:p>
    <w:p w14:paraId="31698900" w14:textId="77777777" w:rsidR="00FD7244" w:rsidRPr="00FA1763" w:rsidRDefault="00FD7244" w:rsidP="00FD7244">
      <w:pPr>
        <w:numPr>
          <w:ilvl w:val="0"/>
          <w:numId w:val="19"/>
        </w:numPr>
        <w:tabs>
          <w:tab w:val="clear" w:pos="720"/>
        </w:tabs>
        <w:ind w:left="851" w:hanging="11"/>
        <w:rPr>
          <w:szCs w:val="22"/>
          <w:lang w:val="el-GR"/>
        </w:rPr>
      </w:pPr>
      <w:r w:rsidRPr="005B1020">
        <w:rPr>
          <w:szCs w:val="22"/>
          <w:lang w:val="el-GR" w:bidi="el-GR"/>
        </w:rPr>
        <w:t>στιριπεντόλη (ένα αντισπασμωδικό φάρμακο για την επιληψία)</w:t>
      </w:r>
    </w:p>
    <w:p w14:paraId="38B99E8A" w14:textId="77777777" w:rsidR="00FD7244" w:rsidRPr="00FA1763" w:rsidRDefault="00FD7244" w:rsidP="00FD7244">
      <w:pPr>
        <w:numPr>
          <w:ilvl w:val="0"/>
          <w:numId w:val="19"/>
        </w:numPr>
        <w:tabs>
          <w:tab w:val="clear" w:pos="720"/>
        </w:tabs>
        <w:ind w:left="851" w:hanging="11"/>
        <w:rPr>
          <w:szCs w:val="22"/>
          <w:lang w:val="el-GR"/>
        </w:rPr>
      </w:pPr>
      <w:r w:rsidRPr="005B1020">
        <w:rPr>
          <w:szCs w:val="22"/>
          <w:lang w:val="el-GR" w:bidi="el-GR"/>
        </w:rPr>
        <w:t>σιμετιδίνη (ένα φάρμακο που χρησιμοποιείται για στομαχικό καύσο και πεπτικά έλκη)</w:t>
      </w:r>
    </w:p>
    <w:p w14:paraId="4403F04B" w14:textId="77777777" w:rsidR="00FD7244" w:rsidRPr="005B1020" w:rsidRDefault="00FD7244" w:rsidP="00FD7244">
      <w:pPr>
        <w:numPr>
          <w:ilvl w:val="0"/>
          <w:numId w:val="19"/>
        </w:numPr>
        <w:tabs>
          <w:tab w:val="clear" w:pos="720"/>
        </w:tabs>
        <w:ind w:left="851" w:hanging="11"/>
        <w:rPr>
          <w:szCs w:val="22"/>
          <w:lang w:val="en-GB"/>
        </w:rPr>
      </w:pPr>
      <w:r w:rsidRPr="005B1020">
        <w:rPr>
          <w:szCs w:val="22"/>
          <w:lang w:val="el-GR" w:bidi="el-GR"/>
        </w:rPr>
        <w:t>φαιναζόνη (ένα αναλγητικό)</w:t>
      </w:r>
    </w:p>
    <w:p w14:paraId="6626571E" w14:textId="77777777" w:rsidR="00927893" w:rsidRPr="00FA1763" w:rsidRDefault="00927893" w:rsidP="00927893">
      <w:pPr>
        <w:numPr>
          <w:ilvl w:val="0"/>
          <w:numId w:val="19"/>
        </w:numPr>
        <w:tabs>
          <w:tab w:val="clear" w:pos="720"/>
        </w:tabs>
        <w:ind w:left="851" w:hanging="11"/>
        <w:rPr>
          <w:szCs w:val="22"/>
          <w:lang w:val="el-GR"/>
        </w:rPr>
      </w:pPr>
      <w:r w:rsidRPr="005B1020">
        <w:rPr>
          <w:szCs w:val="22"/>
          <w:lang w:val="el-GR" w:bidi="el-GR"/>
        </w:rPr>
        <w:t>κολχικίνη (χρησιμοποιείται για τη θεραπεία της ουρικής αρθρίτιδας)</w:t>
      </w:r>
    </w:p>
    <w:p w14:paraId="67E90CFC" w14:textId="77777777" w:rsidR="00FD7244" w:rsidRPr="00FA1763" w:rsidRDefault="00FD7244" w:rsidP="00FD7244">
      <w:pPr>
        <w:numPr>
          <w:ilvl w:val="0"/>
          <w:numId w:val="19"/>
        </w:numPr>
        <w:tabs>
          <w:tab w:val="clear" w:pos="720"/>
        </w:tabs>
        <w:ind w:left="851" w:hanging="11"/>
        <w:rPr>
          <w:szCs w:val="22"/>
          <w:lang w:val="el-GR"/>
        </w:rPr>
      </w:pPr>
      <w:r w:rsidRPr="005B1020">
        <w:rPr>
          <w:szCs w:val="22"/>
          <w:lang w:val="el-GR" w:bidi="el-GR"/>
        </w:rPr>
        <w:t>αντιόξινα (προϊόντα για τη δυσπεψία που περιέχουν αργίλιο ή μαγνήσιο)</w:t>
      </w:r>
    </w:p>
    <w:p w14:paraId="72A41FBF" w14:textId="77777777" w:rsidR="00366ED7" w:rsidRPr="00FA1763" w:rsidRDefault="00FD7244" w:rsidP="00FD7244">
      <w:pPr>
        <w:numPr>
          <w:ilvl w:val="0"/>
          <w:numId w:val="19"/>
        </w:numPr>
        <w:tabs>
          <w:tab w:val="clear" w:pos="720"/>
        </w:tabs>
        <w:ind w:left="851" w:hanging="11"/>
        <w:rPr>
          <w:szCs w:val="22"/>
          <w:lang w:val="el-GR"/>
        </w:rPr>
      </w:pPr>
      <w:r w:rsidRPr="005B1020">
        <w:rPr>
          <w:szCs w:val="22"/>
          <w:lang w:val="el-GR" w:bidi="el-GR"/>
        </w:rPr>
        <w:t>St John's Wort (ένα φάρμακο για τη θεραπεία της κατάθλιψης)</w:t>
      </w:r>
    </w:p>
    <w:p w14:paraId="1D62DA6D" w14:textId="77777777" w:rsidR="00FD7244" w:rsidRPr="00FA1763" w:rsidRDefault="00FD7244" w:rsidP="00FD7244">
      <w:pPr>
        <w:rPr>
          <w:b/>
          <w:bCs/>
          <w:noProof/>
          <w:szCs w:val="22"/>
          <w:lang w:val="el-GR"/>
        </w:rPr>
      </w:pPr>
    </w:p>
    <w:p w14:paraId="74623AC5" w14:textId="77777777" w:rsidR="00FD7244" w:rsidRPr="0054752E" w:rsidRDefault="0054752E" w:rsidP="00FD7244">
      <w:pPr>
        <w:rPr>
          <w:noProof/>
          <w:szCs w:val="22"/>
          <w:lang w:val="el-GR"/>
        </w:rPr>
      </w:pPr>
      <w:r>
        <w:rPr>
          <w:b/>
          <w:noProof/>
          <w:szCs w:val="22"/>
          <w:lang w:val="el-GR" w:bidi="el-GR"/>
        </w:rPr>
        <w:t>Το</w:t>
      </w:r>
      <w:r w:rsidR="002E19F0">
        <w:rPr>
          <w:b/>
          <w:noProof/>
          <w:szCs w:val="22"/>
          <w:lang w:val="el-GR" w:bidi="el-GR"/>
        </w:rPr>
        <w:t xml:space="preserve"> </w:t>
      </w:r>
      <w:r w:rsidR="00F2295E">
        <w:rPr>
          <w:b/>
          <w:noProof/>
          <w:szCs w:val="22"/>
          <w:lang w:val="el-GR" w:bidi="el-GR"/>
        </w:rPr>
        <w:t>Cholzet</w:t>
      </w:r>
      <w:r w:rsidR="002E19F0">
        <w:rPr>
          <w:b/>
          <w:noProof/>
          <w:szCs w:val="22"/>
          <w:lang w:val="el-GR" w:bidi="el-GR"/>
        </w:rPr>
        <w:t xml:space="preserve"> με </w:t>
      </w:r>
      <w:r>
        <w:rPr>
          <w:b/>
          <w:noProof/>
          <w:szCs w:val="22"/>
          <w:lang w:val="el-GR" w:bidi="el-GR"/>
        </w:rPr>
        <w:t xml:space="preserve">τροφή </w:t>
      </w:r>
      <w:r w:rsidR="002E19F0">
        <w:rPr>
          <w:b/>
          <w:noProof/>
          <w:szCs w:val="22"/>
          <w:lang w:val="el-GR" w:bidi="el-GR"/>
        </w:rPr>
        <w:t xml:space="preserve">και οινοπνευματώδη </w:t>
      </w:r>
    </w:p>
    <w:p w14:paraId="77759A17" w14:textId="77777777" w:rsidR="00FD7244" w:rsidRPr="00CD1220" w:rsidRDefault="005814A3" w:rsidP="00FD7244">
      <w:pPr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Βλ</w:t>
      </w:r>
      <w:r>
        <w:rPr>
          <w:noProof/>
          <w:szCs w:val="22"/>
          <w:lang w:val="el-GR" w:bidi="el-GR"/>
        </w:rPr>
        <w:t>.</w:t>
      </w:r>
      <w:r w:rsidRPr="005B1020">
        <w:rPr>
          <w:noProof/>
          <w:szCs w:val="22"/>
          <w:lang w:val="el-GR" w:bidi="el-GR"/>
        </w:rPr>
        <w:t xml:space="preserve"> </w:t>
      </w:r>
      <w:r w:rsidR="00FD7244" w:rsidRPr="005B1020">
        <w:rPr>
          <w:noProof/>
          <w:szCs w:val="22"/>
          <w:lang w:val="el-GR" w:bidi="el-GR"/>
        </w:rPr>
        <w:t xml:space="preserve">παράγραφο 3 για οδηγίες για το πώς να πάρετε το </w:t>
      </w:r>
      <w:r w:rsidR="00F2295E">
        <w:rPr>
          <w:noProof/>
          <w:szCs w:val="22"/>
          <w:lang w:val="el-GR" w:bidi="el-GR"/>
        </w:rPr>
        <w:t>Cholzet</w:t>
      </w:r>
      <w:r w:rsidR="00FD7244" w:rsidRPr="005B1020">
        <w:rPr>
          <w:noProof/>
          <w:szCs w:val="22"/>
          <w:lang w:val="el-GR" w:bidi="el-GR"/>
        </w:rPr>
        <w:t xml:space="preserve">. Παρακαλούμε λάβετε υπόψη τα ακόλουθα: </w:t>
      </w:r>
    </w:p>
    <w:p w14:paraId="75A54E60" w14:textId="77777777" w:rsidR="00606E4B" w:rsidRPr="00CD1220" w:rsidRDefault="00606E4B" w:rsidP="00FD7244">
      <w:pPr>
        <w:rPr>
          <w:i/>
          <w:iCs/>
          <w:noProof/>
          <w:szCs w:val="22"/>
          <w:lang w:val="el-GR"/>
        </w:rPr>
      </w:pPr>
    </w:p>
    <w:p w14:paraId="61BCB9FA" w14:textId="77777777" w:rsidR="00FD7244" w:rsidRPr="00CD1220" w:rsidRDefault="00FD7244" w:rsidP="00FD7244">
      <w:pPr>
        <w:rPr>
          <w:noProof/>
          <w:szCs w:val="22"/>
          <w:lang w:val="el-GR"/>
        </w:rPr>
      </w:pPr>
      <w:r w:rsidRPr="005B1020">
        <w:rPr>
          <w:i/>
          <w:noProof/>
          <w:szCs w:val="22"/>
          <w:lang w:val="el-GR" w:bidi="el-GR"/>
        </w:rPr>
        <w:t xml:space="preserve">Χυμός γκρέιπφρουτ </w:t>
      </w:r>
    </w:p>
    <w:p w14:paraId="20378476" w14:textId="77777777" w:rsidR="00FD7244" w:rsidRPr="00CD1220" w:rsidRDefault="00FD7244" w:rsidP="00FD7244">
      <w:pPr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Μην καταναλώνετε περισσότερο από ένα ή δύο μικρά ποτήρια χυμού γκρέιπφρουτ ανά ημέρα γιατί μεγάλες ποσότητες χυμού γκρέιπφρουτ μπορεί να αλλάξουν τις επιδράσεις του </w:t>
      </w:r>
      <w:r w:rsidR="00F2295E">
        <w:rPr>
          <w:noProof/>
          <w:szCs w:val="22"/>
          <w:lang w:val="el-GR" w:bidi="el-GR"/>
        </w:rPr>
        <w:t>Cholzet</w:t>
      </w:r>
      <w:r w:rsidRPr="005B1020">
        <w:rPr>
          <w:noProof/>
          <w:szCs w:val="22"/>
          <w:lang w:val="el-GR" w:bidi="el-GR"/>
        </w:rPr>
        <w:t xml:space="preserve">. </w:t>
      </w:r>
    </w:p>
    <w:p w14:paraId="0CE17824" w14:textId="77777777" w:rsidR="00606E4B" w:rsidRPr="00CD1220" w:rsidRDefault="00606E4B" w:rsidP="00FD7244">
      <w:pPr>
        <w:rPr>
          <w:i/>
          <w:iCs/>
          <w:noProof/>
          <w:szCs w:val="22"/>
          <w:lang w:val="el-GR"/>
        </w:rPr>
      </w:pPr>
    </w:p>
    <w:p w14:paraId="40CAA551" w14:textId="77777777" w:rsidR="00FD7244" w:rsidRPr="00CD1220" w:rsidRDefault="00FD7244" w:rsidP="00FD7244">
      <w:pPr>
        <w:rPr>
          <w:noProof/>
          <w:szCs w:val="22"/>
          <w:lang w:val="el-GR"/>
        </w:rPr>
      </w:pPr>
      <w:r w:rsidRPr="005B1020">
        <w:rPr>
          <w:i/>
          <w:noProof/>
          <w:szCs w:val="22"/>
          <w:lang w:val="el-GR" w:bidi="el-GR"/>
        </w:rPr>
        <w:t xml:space="preserve">Οινοπνευματώδη </w:t>
      </w:r>
    </w:p>
    <w:p w14:paraId="3934DCA8" w14:textId="77777777" w:rsidR="001E5390" w:rsidRPr="00CD1220" w:rsidRDefault="00FD7244" w:rsidP="00FD7244">
      <w:pPr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Αποφύγετε την υπερβολική κατανάλωση οινοπνευματωδών ενώ λαμβάνετε αυτό το φάρμακο. </w:t>
      </w:r>
      <w:r w:rsidR="009660AD" w:rsidRPr="005B1020">
        <w:rPr>
          <w:noProof/>
          <w:szCs w:val="22"/>
          <w:lang w:val="el-GR" w:bidi="el-GR"/>
        </w:rPr>
        <w:t>Βλ</w:t>
      </w:r>
      <w:r w:rsidR="00897086">
        <w:rPr>
          <w:noProof/>
          <w:szCs w:val="22"/>
          <w:lang w:val="el-GR" w:bidi="el-GR"/>
        </w:rPr>
        <w:t>έπε</w:t>
      </w:r>
      <w:r w:rsidR="009660AD" w:rsidRPr="005B1020">
        <w:rPr>
          <w:noProof/>
          <w:szCs w:val="22"/>
          <w:lang w:val="el-GR" w:bidi="el-GR"/>
        </w:rPr>
        <w:t xml:space="preserve"> </w:t>
      </w:r>
      <w:r w:rsidRPr="005B1020">
        <w:rPr>
          <w:noProof/>
          <w:szCs w:val="22"/>
          <w:lang w:val="el-GR" w:bidi="el-GR"/>
        </w:rPr>
        <w:t>παράγραφο 2 «Προειδοποιήσεις και προφυλάξεις» για λεπτομέρειες.</w:t>
      </w:r>
    </w:p>
    <w:p w14:paraId="3C01F6C4" w14:textId="77777777" w:rsidR="00FD7244" w:rsidRPr="00CD1220" w:rsidRDefault="00FD7244" w:rsidP="00FD7244">
      <w:pPr>
        <w:rPr>
          <w:noProof/>
          <w:szCs w:val="22"/>
          <w:lang w:val="el-GR"/>
        </w:rPr>
      </w:pPr>
    </w:p>
    <w:p w14:paraId="32649FF6" w14:textId="77777777" w:rsidR="003D6CD8" w:rsidRPr="00CD1220" w:rsidRDefault="003D6CD8" w:rsidP="00DF0CE5">
      <w:pPr>
        <w:pStyle w:val="Heading2"/>
        <w:rPr>
          <w:rFonts w:cs="Times New Roman"/>
          <w:noProof/>
          <w:szCs w:val="22"/>
          <w:lang w:val="el-GR"/>
        </w:rPr>
      </w:pPr>
      <w:r w:rsidRPr="005B1020">
        <w:rPr>
          <w:rFonts w:cs="Times New Roman"/>
          <w:noProof/>
          <w:szCs w:val="22"/>
          <w:lang w:val="el-GR" w:bidi="el-GR"/>
        </w:rPr>
        <w:t>Κύηση και θηλασμός</w:t>
      </w:r>
    </w:p>
    <w:p w14:paraId="59596347" w14:textId="77777777" w:rsidR="00153573" w:rsidRPr="00CD1220" w:rsidRDefault="00D31B42" w:rsidP="00DF0CE5">
      <w:pPr>
        <w:pStyle w:val="BodyText"/>
        <w:rPr>
          <w:szCs w:val="22"/>
          <w:lang w:val="el-GR"/>
        </w:rPr>
      </w:pPr>
      <w:r w:rsidRPr="005B1020">
        <w:rPr>
          <w:szCs w:val="22"/>
          <w:lang w:val="el-GR" w:bidi="el-GR"/>
        </w:rPr>
        <w:t xml:space="preserve">Μην πάρετε το </w:t>
      </w:r>
      <w:r w:rsidR="00F2295E">
        <w:rPr>
          <w:szCs w:val="22"/>
          <w:lang w:val="el-GR" w:bidi="el-GR"/>
        </w:rPr>
        <w:t>Cholzet</w:t>
      </w:r>
      <w:r w:rsidRPr="005B1020">
        <w:rPr>
          <w:szCs w:val="22"/>
          <w:lang w:val="el-GR" w:bidi="el-GR"/>
        </w:rPr>
        <w:t xml:space="preserve"> εάν είστε έγκυος, προσπαθείτε να μείνετε έγκυος ή </w:t>
      </w:r>
      <w:r w:rsidR="007B262B">
        <w:rPr>
          <w:szCs w:val="22"/>
          <w:lang w:val="el-GR" w:bidi="el-GR"/>
        </w:rPr>
        <w:t>νομίζετε</w:t>
      </w:r>
      <w:r w:rsidR="007B262B" w:rsidRPr="005B1020">
        <w:rPr>
          <w:szCs w:val="22"/>
          <w:lang w:val="el-GR" w:bidi="el-GR"/>
        </w:rPr>
        <w:t xml:space="preserve"> </w:t>
      </w:r>
      <w:r w:rsidRPr="005B1020">
        <w:rPr>
          <w:szCs w:val="22"/>
          <w:lang w:val="el-GR" w:bidi="el-GR"/>
        </w:rPr>
        <w:t xml:space="preserve">ότι </w:t>
      </w:r>
      <w:r w:rsidR="007B262B">
        <w:rPr>
          <w:szCs w:val="22"/>
          <w:lang w:val="el-GR" w:bidi="el-GR"/>
        </w:rPr>
        <w:t xml:space="preserve">μπορεί να </w:t>
      </w:r>
      <w:r w:rsidRPr="005B1020">
        <w:rPr>
          <w:szCs w:val="22"/>
          <w:lang w:val="el-GR" w:bidi="el-GR"/>
        </w:rPr>
        <w:t xml:space="preserve">είστε έγκυος. Οι γυναίκες σε αναπαραγωγική ηλικία δεν πρέπει να λαμβάνουν το </w:t>
      </w:r>
      <w:r w:rsidR="00F2295E">
        <w:rPr>
          <w:szCs w:val="22"/>
          <w:lang w:val="el-GR" w:bidi="el-GR"/>
        </w:rPr>
        <w:t>Cholzet</w:t>
      </w:r>
      <w:r w:rsidRPr="005B1020">
        <w:rPr>
          <w:szCs w:val="22"/>
          <w:lang w:val="el-GR" w:bidi="el-GR"/>
        </w:rPr>
        <w:t xml:space="preserve">, εκτός εάν χρησιμοποιούν αξιόπιστα αντισυλληπτικά μέτρα. Εάν μείνετε έγκυος όσο παίρνετε το </w:t>
      </w:r>
      <w:r w:rsidR="00F2295E">
        <w:rPr>
          <w:szCs w:val="22"/>
          <w:lang w:val="el-GR" w:bidi="el-GR"/>
        </w:rPr>
        <w:t>Cholzet</w:t>
      </w:r>
      <w:r w:rsidRPr="005B1020">
        <w:rPr>
          <w:szCs w:val="22"/>
          <w:lang w:val="el-GR" w:bidi="el-GR"/>
        </w:rPr>
        <w:t xml:space="preserve">, σταματήστε αμέσως να το παίρνετε και ενημερώστε τον γιατρό σας. </w:t>
      </w:r>
    </w:p>
    <w:p w14:paraId="55427C80" w14:textId="77777777" w:rsidR="007F0D56" w:rsidRPr="00CD1220" w:rsidRDefault="007F0D56" w:rsidP="007F0D56">
      <w:pPr>
        <w:rPr>
          <w:szCs w:val="22"/>
          <w:lang w:val="el-GR"/>
        </w:rPr>
      </w:pPr>
    </w:p>
    <w:p w14:paraId="72AF0EF1" w14:textId="77777777" w:rsidR="007F0D56" w:rsidRPr="00CD1220" w:rsidRDefault="00D31B42" w:rsidP="007F0D56">
      <w:pPr>
        <w:rPr>
          <w:szCs w:val="22"/>
          <w:lang w:val="el-GR"/>
        </w:rPr>
      </w:pPr>
      <w:r w:rsidRPr="005B1020">
        <w:rPr>
          <w:szCs w:val="22"/>
          <w:lang w:val="el-GR" w:bidi="el-GR"/>
        </w:rPr>
        <w:t xml:space="preserve">Μην πάρετε το </w:t>
      </w:r>
      <w:r w:rsidR="00F2295E">
        <w:rPr>
          <w:szCs w:val="22"/>
          <w:lang w:val="el-GR" w:bidi="el-GR"/>
        </w:rPr>
        <w:t>Cholzet</w:t>
      </w:r>
      <w:r w:rsidRPr="005B1020">
        <w:rPr>
          <w:szCs w:val="22"/>
          <w:lang w:val="el-GR" w:bidi="el-GR"/>
        </w:rPr>
        <w:t xml:space="preserve"> εάν θηλάζετε. </w:t>
      </w:r>
    </w:p>
    <w:p w14:paraId="40DD2897" w14:textId="77777777" w:rsidR="007F0D56" w:rsidRPr="00CD1220" w:rsidRDefault="007F0D56" w:rsidP="007F0D56">
      <w:pPr>
        <w:rPr>
          <w:szCs w:val="22"/>
          <w:lang w:val="el-GR"/>
        </w:rPr>
      </w:pPr>
    </w:p>
    <w:p w14:paraId="7F6AF833" w14:textId="77777777" w:rsidR="007F0D56" w:rsidRPr="00CD1220" w:rsidRDefault="007F0D56" w:rsidP="007F0D56">
      <w:pPr>
        <w:rPr>
          <w:szCs w:val="22"/>
          <w:lang w:val="el-GR"/>
        </w:rPr>
      </w:pPr>
      <w:r w:rsidRPr="005B1020">
        <w:rPr>
          <w:szCs w:val="22"/>
          <w:lang w:val="el-GR" w:bidi="el-GR"/>
        </w:rPr>
        <w:t xml:space="preserve">Η ασφάλεια του </w:t>
      </w:r>
      <w:r w:rsidR="00F2295E">
        <w:rPr>
          <w:szCs w:val="22"/>
          <w:lang w:val="el-GR" w:bidi="el-GR"/>
        </w:rPr>
        <w:t>Cholzet</w:t>
      </w:r>
      <w:r w:rsidRPr="005B1020">
        <w:rPr>
          <w:szCs w:val="22"/>
          <w:lang w:val="el-GR" w:bidi="el-GR"/>
        </w:rPr>
        <w:t xml:space="preserve"> κατά τη διάρκεια της </w:t>
      </w:r>
      <w:r w:rsidR="009660AD">
        <w:rPr>
          <w:szCs w:val="22"/>
          <w:lang w:val="el-GR" w:bidi="el-GR"/>
        </w:rPr>
        <w:t>εγκυμοσύνης</w:t>
      </w:r>
      <w:r w:rsidR="009660AD" w:rsidRPr="005B1020">
        <w:rPr>
          <w:szCs w:val="22"/>
          <w:lang w:val="el-GR" w:bidi="el-GR"/>
        </w:rPr>
        <w:t xml:space="preserve"> </w:t>
      </w:r>
      <w:r w:rsidRPr="005B1020">
        <w:rPr>
          <w:szCs w:val="22"/>
          <w:lang w:val="el-GR" w:bidi="el-GR"/>
        </w:rPr>
        <w:t>και του θηλασμού δεν</w:t>
      </w:r>
      <w:r w:rsidR="007B262B">
        <w:rPr>
          <w:szCs w:val="22"/>
          <w:lang w:val="el-GR" w:bidi="el-GR"/>
        </w:rPr>
        <w:t xml:space="preserve"> </w:t>
      </w:r>
      <w:r w:rsidRPr="005B1020">
        <w:rPr>
          <w:szCs w:val="22"/>
          <w:lang w:val="el-GR" w:bidi="el-GR"/>
        </w:rPr>
        <w:t xml:space="preserve">έχει ακόμη </w:t>
      </w:r>
      <w:r w:rsidR="00897086">
        <w:rPr>
          <w:szCs w:val="22"/>
          <w:lang w:val="el-GR" w:bidi="el-GR"/>
        </w:rPr>
        <w:t>αποδειχθεί</w:t>
      </w:r>
      <w:r w:rsidRPr="005B1020">
        <w:rPr>
          <w:szCs w:val="22"/>
          <w:lang w:val="el-GR" w:bidi="el-GR"/>
        </w:rPr>
        <w:t>.</w:t>
      </w:r>
    </w:p>
    <w:p w14:paraId="45C0CA71" w14:textId="77777777" w:rsidR="00D31B42" w:rsidRPr="00CD1220" w:rsidRDefault="00E0128B" w:rsidP="007F0D56">
      <w:pPr>
        <w:rPr>
          <w:szCs w:val="22"/>
          <w:lang w:val="el-GR"/>
        </w:rPr>
      </w:pPr>
      <w:r w:rsidRPr="005B1020">
        <w:rPr>
          <w:szCs w:val="22"/>
          <w:lang w:val="el-GR" w:bidi="el-GR"/>
        </w:rPr>
        <w:t xml:space="preserve">Εάν είστε έγκυος ή θηλάζετε, </w:t>
      </w:r>
      <w:r w:rsidR="0054752E">
        <w:rPr>
          <w:szCs w:val="22"/>
          <w:lang w:val="el-GR" w:bidi="el-GR"/>
        </w:rPr>
        <w:t>νομίζετε</w:t>
      </w:r>
      <w:r w:rsidR="0054752E" w:rsidRPr="005B1020">
        <w:rPr>
          <w:szCs w:val="22"/>
          <w:lang w:val="el-GR" w:bidi="el-GR"/>
        </w:rPr>
        <w:t xml:space="preserve"> </w:t>
      </w:r>
      <w:r w:rsidRPr="005B1020">
        <w:rPr>
          <w:szCs w:val="22"/>
          <w:lang w:val="el-GR" w:bidi="el-GR"/>
        </w:rPr>
        <w:t xml:space="preserve">ότι </w:t>
      </w:r>
      <w:r w:rsidR="0054752E">
        <w:rPr>
          <w:szCs w:val="22"/>
          <w:lang w:val="el-GR" w:bidi="el-GR"/>
        </w:rPr>
        <w:t xml:space="preserve">μπορεί να </w:t>
      </w:r>
      <w:r w:rsidRPr="005B1020">
        <w:rPr>
          <w:szCs w:val="22"/>
          <w:lang w:val="el-GR" w:bidi="el-GR"/>
        </w:rPr>
        <w:t xml:space="preserve">είστε έγκυος ή σχεδιάζετε να αποκτήσετε παιδί, ζητήστε τη συμβουλή του γιατρού ή του φαρμακοποιού σας </w:t>
      </w:r>
      <w:r w:rsidR="0054752E">
        <w:rPr>
          <w:szCs w:val="22"/>
          <w:lang w:val="el-GR" w:bidi="el-GR"/>
        </w:rPr>
        <w:t>πριν</w:t>
      </w:r>
      <w:r w:rsidR="0054752E" w:rsidRPr="005B1020">
        <w:rPr>
          <w:szCs w:val="22"/>
          <w:lang w:val="el-GR" w:bidi="el-GR"/>
        </w:rPr>
        <w:t xml:space="preserve"> </w:t>
      </w:r>
      <w:r w:rsidRPr="005B1020">
        <w:rPr>
          <w:szCs w:val="22"/>
          <w:lang w:val="el-GR" w:bidi="el-GR"/>
        </w:rPr>
        <w:t>πάρετε αυτό το φάρμακο.</w:t>
      </w:r>
    </w:p>
    <w:p w14:paraId="10232C18" w14:textId="77777777" w:rsidR="001E5390" w:rsidRPr="00CD1220" w:rsidRDefault="001E5390" w:rsidP="00DF0CE5">
      <w:pPr>
        <w:rPr>
          <w:noProof/>
          <w:szCs w:val="22"/>
          <w:lang w:val="el-GR"/>
        </w:rPr>
      </w:pPr>
    </w:p>
    <w:p w14:paraId="305F3C6F" w14:textId="77777777" w:rsidR="003D6CD8" w:rsidRPr="00CD1220" w:rsidRDefault="003D6CD8" w:rsidP="00DF0CE5">
      <w:pPr>
        <w:pStyle w:val="Heading2"/>
        <w:rPr>
          <w:rFonts w:cs="Times New Roman"/>
          <w:noProof/>
          <w:szCs w:val="22"/>
          <w:lang w:val="el-GR"/>
        </w:rPr>
      </w:pPr>
      <w:r w:rsidRPr="005B1020">
        <w:rPr>
          <w:rFonts w:cs="Times New Roman"/>
          <w:noProof/>
          <w:szCs w:val="22"/>
          <w:lang w:val="el-GR" w:bidi="el-GR"/>
        </w:rPr>
        <w:t>Οδήγηση και χειρισμός μηχανημάτων</w:t>
      </w:r>
    </w:p>
    <w:p w14:paraId="509E2C24" w14:textId="77777777" w:rsidR="00D31B42" w:rsidRPr="00CD1220" w:rsidRDefault="002E19F0" w:rsidP="00DF0CE5">
      <w:pPr>
        <w:rPr>
          <w:szCs w:val="22"/>
          <w:lang w:val="el-GR"/>
        </w:rPr>
      </w:pPr>
      <w:r>
        <w:rPr>
          <w:szCs w:val="22"/>
          <w:lang w:val="el-GR" w:bidi="el-GR"/>
        </w:rPr>
        <w:t xml:space="preserve">Το </w:t>
      </w:r>
      <w:r w:rsidR="00F2295E">
        <w:rPr>
          <w:szCs w:val="22"/>
          <w:lang w:val="el-GR" w:bidi="el-GR"/>
        </w:rPr>
        <w:t>Cholzet</w:t>
      </w:r>
      <w:r>
        <w:rPr>
          <w:szCs w:val="22"/>
          <w:lang w:val="el-GR" w:bidi="el-GR"/>
        </w:rPr>
        <w:t xml:space="preserve"> δεν αναμένεται να επηρεάσει την ικανότητά σας </w:t>
      </w:r>
      <w:r w:rsidR="00A0279A">
        <w:rPr>
          <w:szCs w:val="22"/>
          <w:lang w:val="el-GR" w:bidi="el-GR"/>
        </w:rPr>
        <w:t>να οδηγείτε</w:t>
      </w:r>
      <w:r>
        <w:rPr>
          <w:szCs w:val="22"/>
          <w:lang w:val="el-GR" w:bidi="el-GR"/>
        </w:rPr>
        <w:t xml:space="preserve"> ή </w:t>
      </w:r>
      <w:r w:rsidR="00A0279A">
        <w:rPr>
          <w:szCs w:val="22"/>
          <w:lang w:val="el-GR" w:bidi="el-GR"/>
        </w:rPr>
        <w:t>να χειρίζεστε μηχανήματα</w:t>
      </w:r>
      <w:r>
        <w:rPr>
          <w:szCs w:val="22"/>
          <w:lang w:val="el-GR" w:bidi="el-GR"/>
        </w:rPr>
        <w:t xml:space="preserve">. Ωστόσο, πρέπει να ληφθεί υπόψη ότι ορισμένοι άνθρωποι αισθάνονται ζάλη αφού πάρουν το </w:t>
      </w:r>
      <w:r w:rsidR="00F2295E">
        <w:rPr>
          <w:szCs w:val="22"/>
          <w:lang w:val="el-GR" w:bidi="el-GR"/>
        </w:rPr>
        <w:t>Cholzet</w:t>
      </w:r>
      <w:r>
        <w:rPr>
          <w:szCs w:val="22"/>
          <w:lang w:val="el-GR" w:bidi="el-GR"/>
        </w:rPr>
        <w:t>. Εάν αισθανθείτε ζάλη, απευθυνθείτε στον γιατρό σας πριν από την οδήγηση ή τον χειρισμό μηχανημάτων.</w:t>
      </w:r>
    </w:p>
    <w:p w14:paraId="5F10354C" w14:textId="77777777" w:rsidR="00D31B42" w:rsidRPr="00CD1220" w:rsidRDefault="00D31B42" w:rsidP="00DF0CE5">
      <w:pPr>
        <w:rPr>
          <w:szCs w:val="22"/>
          <w:lang w:val="el-GR"/>
        </w:rPr>
      </w:pPr>
    </w:p>
    <w:p w14:paraId="0BD984BF" w14:textId="77777777" w:rsidR="004169CD" w:rsidRPr="006630D9" w:rsidRDefault="006630D9" w:rsidP="00DF0CE5">
      <w:pPr>
        <w:rPr>
          <w:b/>
          <w:bCs/>
          <w:szCs w:val="22"/>
          <w:lang w:val="el-GR"/>
        </w:rPr>
      </w:pPr>
      <w:r w:rsidRPr="006630D9">
        <w:rPr>
          <w:b/>
          <w:bCs/>
          <w:szCs w:val="22"/>
          <w:lang w:val="el-GR" w:bidi="el-GR"/>
        </w:rPr>
        <w:t xml:space="preserve">Το </w:t>
      </w:r>
      <w:r w:rsidRPr="006630D9">
        <w:rPr>
          <w:b/>
          <w:bCs/>
          <w:szCs w:val="22"/>
          <w:lang w:val="en-US" w:bidi="el-GR"/>
        </w:rPr>
        <w:t>Cholzet</w:t>
      </w:r>
      <w:r w:rsidR="009B2B21" w:rsidRPr="006630D9">
        <w:rPr>
          <w:b/>
          <w:bCs/>
          <w:szCs w:val="22"/>
          <w:lang w:val="el-GR" w:bidi="el-GR"/>
        </w:rPr>
        <w:t xml:space="preserve"> περιέχει σακχαρόζη</w:t>
      </w:r>
      <w:r w:rsidRPr="006630D9">
        <w:rPr>
          <w:b/>
          <w:bCs/>
          <w:szCs w:val="22"/>
          <w:lang w:val="el-GR" w:bidi="el-GR"/>
        </w:rPr>
        <w:t xml:space="preserve"> και νάτριο</w:t>
      </w:r>
    </w:p>
    <w:p w14:paraId="32C64896" w14:textId="77777777" w:rsidR="009B2B21" w:rsidRPr="00CD1220" w:rsidRDefault="009B2B21" w:rsidP="009B2B21">
      <w:pPr>
        <w:rPr>
          <w:szCs w:val="22"/>
          <w:lang w:val="el-GR"/>
        </w:rPr>
      </w:pPr>
      <w:r w:rsidRPr="009B2B21">
        <w:rPr>
          <w:szCs w:val="22"/>
          <w:lang w:val="el-GR" w:bidi="el-GR"/>
        </w:rPr>
        <w:t xml:space="preserve">Κάθε </w:t>
      </w:r>
      <w:r w:rsidR="00F2295E">
        <w:rPr>
          <w:szCs w:val="22"/>
          <w:lang w:val="el-GR" w:bidi="el-GR"/>
        </w:rPr>
        <w:t>Cholzet</w:t>
      </w:r>
      <w:r w:rsidRPr="009B2B21">
        <w:rPr>
          <w:szCs w:val="22"/>
          <w:lang w:val="el-GR" w:bidi="el-GR"/>
        </w:rPr>
        <w:t xml:space="preserve"> </w:t>
      </w:r>
      <w:r w:rsidR="00823A7D" w:rsidRPr="009B2B21">
        <w:rPr>
          <w:szCs w:val="22"/>
          <w:lang w:val="el-GR" w:bidi="el-GR"/>
        </w:rPr>
        <w:t>10</w:t>
      </w:r>
      <w:r w:rsidR="00823A7D">
        <w:rPr>
          <w:szCs w:val="22"/>
          <w:lang w:val="el-GR" w:bidi="el-GR"/>
        </w:rPr>
        <w:t> </w:t>
      </w:r>
      <w:r w:rsidRPr="009B2B21">
        <w:rPr>
          <w:szCs w:val="22"/>
          <w:lang w:val="el-GR" w:bidi="el-GR"/>
        </w:rPr>
        <w:t>mg/</w:t>
      </w:r>
      <w:r w:rsidR="00823A7D" w:rsidRPr="009B2B21">
        <w:rPr>
          <w:szCs w:val="22"/>
          <w:lang w:val="el-GR" w:bidi="el-GR"/>
        </w:rPr>
        <w:t>10</w:t>
      </w:r>
      <w:r w:rsidR="00823A7D">
        <w:rPr>
          <w:szCs w:val="22"/>
          <w:lang w:val="el-GR" w:bidi="el-GR"/>
        </w:rPr>
        <w:t> </w:t>
      </w:r>
      <w:r w:rsidRPr="009B2B21">
        <w:rPr>
          <w:szCs w:val="22"/>
          <w:lang w:val="el-GR" w:bidi="el-GR"/>
        </w:rPr>
        <w:t xml:space="preserve">mg καψάκιο περιέχει </w:t>
      </w:r>
      <w:r w:rsidR="00823A7D" w:rsidRPr="009B2B21">
        <w:rPr>
          <w:szCs w:val="22"/>
          <w:lang w:val="el-GR" w:bidi="el-GR"/>
        </w:rPr>
        <w:t>13</w:t>
      </w:r>
      <w:r w:rsidR="00823A7D">
        <w:rPr>
          <w:szCs w:val="22"/>
          <w:lang w:val="el-GR" w:bidi="el-GR"/>
        </w:rPr>
        <w:t> </w:t>
      </w:r>
      <w:r w:rsidRPr="009B2B21">
        <w:rPr>
          <w:szCs w:val="22"/>
          <w:lang w:val="el-GR" w:bidi="el-GR"/>
        </w:rPr>
        <w:t xml:space="preserve">mg, κάθε </w:t>
      </w:r>
      <w:r w:rsidR="00F2295E">
        <w:rPr>
          <w:szCs w:val="22"/>
          <w:lang w:val="el-GR" w:bidi="el-GR"/>
        </w:rPr>
        <w:t>Cholzet</w:t>
      </w:r>
      <w:r w:rsidRPr="009B2B21">
        <w:rPr>
          <w:szCs w:val="22"/>
          <w:lang w:val="el-GR" w:bidi="el-GR"/>
        </w:rPr>
        <w:t xml:space="preserve"> </w:t>
      </w:r>
      <w:r w:rsidR="00823A7D" w:rsidRPr="009B2B21">
        <w:rPr>
          <w:szCs w:val="22"/>
          <w:lang w:val="el-GR" w:bidi="el-GR"/>
        </w:rPr>
        <w:t>10</w:t>
      </w:r>
      <w:r w:rsidR="00823A7D">
        <w:rPr>
          <w:szCs w:val="22"/>
          <w:lang w:val="el-GR" w:bidi="el-GR"/>
        </w:rPr>
        <w:t> </w:t>
      </w:r>
      <w:r w:rsidRPr="009B2B21">
        <w:rPr>
          <w:szCs w:val="22"/>
          <w:lang w:val="el-GR" w:bidi="el-GR"/>
        </w:rPr>
        <w:t>mg/</w:t>
      </w:r>
      <w:r w:rsidR="00823A7D" w:rsidRPr="009B2B21">
        <w:rPr>
          <w:szCs w:val="22"/>
          <w:lang w:val="el-GR" w:bidi="el-GR"/>
        </w:rPr>
        <w:t>20</w:t>
      </w:r>
      <w:r w:rsidR="00823A7D">
        <w:rPr>
          <w:szCs w:val="22"/>
          <w:lang w:val="el-GR" w:bidi="el-GR"/>
        </w:rPr>
        <w:t> </w:t>
      </w:r>
      <w:r w:rsidRPr="009B2B21">
        <w:rPr>
          <w:szCs w:val="22"/>
          <w:lang w:val="el-GR" w:bidi="el-GR"/>
        </w:rPr>
        <w:t xml:space="preserve">mg καψάκιο περιέχει </w:t>
      </w:r>
      <w:r w:rsidR="00823A7D" w:rsidRPr="009B2B21">
        <w:rPr>
          <w:szCs w:val="22"/>
          <w:lang w:val="el-GR" w:bidi="el-GR"/>
        </w:rPr>
        <w:t>26</w:t>
      </w:r>
      <w:r w:rsidR="00823A7D">
        <w:rPr>
          <w:szCs w:val="22"/>
          <w:lang w:val="el-GR" w:bidi="el-GR"/>
        </w:rPr>
        <w:t> </w:t>
      </w:r>
      <w:r w:rsidRPr="009B2B21">
        <w:rPr>
          <w:szCs w:val="22"/>
          <w:lang w:val="el-GR" w:bidi="el-GR"/>
        </w:rPr>
        <w:t xml:space="preserve">mg και κάθε </w:t>
      </w:r>
      <w:r w:rsidR="00F2295E">
        <w:rPr>
          <w:szCs w:val="22"/>
          <w:lang w:val="el-GR" w:bidi="el-GR"/>
        </w:rPr>
        <w:t>Cholzet</w:t>
      </w:r>
      <w:r w:rsidRPr="009B2B21">
        <w:rPr>
          <w:szCs w:val="22"/>
          <w:lang w:val="el-GR" w:bidi="el-GR"/>
        </w:rPr>
        <w:t xml:space="preserve"> </w:t>
      </w:r>
      <w:r w:rsidR="00823A7D" w:rsidRPr="009B2B21">
        <w:rPr>
          <w:szCs w:val="22"/>
          <w:lang w:val="el-GR" w:bidi="el-GR"/>
        </w:rPr>
        <w:t>10</w:t>
      </w:r>
      <w:r w:rsidR="00823A7D">
        <w:rPr>
          <w:szCs w:val="22"/>
          <w:lang w:val="el-GR" w:bidi="el-GR"/>
        </w:rPr>
        <w:t> </w:t>
      </w:r>
      <w:r w:rsidRPr="009B2B21">
        <w:rPr>
          <w:szCs w:val="22"/>
          <w:lang w:val="el-GR" w:bidi="el-GR"/>
        </w:rPr>
        <w:t>mg/</w:t>
      </w:r>
      <w:r w:rsidR="00823A7D" w:rsidRPr="009B2B21">
        <w:rPr>
          <w:szCs w:val="22"/>
          <w:lang w:val="el-GR" w:bidi="el-GR"/>
        </w:rPr>
        <w:t>40</w:t>
      </w:r>
      <w:r w:rsidR="00823A7D">
        <w:rPr>
          <w:lang w:val="el-GR"/>
        </w:rPr>
        <w:t> </w:t>
      </w:r>
      <w:r w:rsidRPr="009B2B21">
        <w:rPr>
          <w:szCs w:val="22"/>
          <w:lang w:val="el-GR" w:bidi="el-GR"/>
        </w:rPr>
        <w:t xml:space="preserve">mg καψάκιο περιέχει 51,5 </w:t>
      </w:r>
      <w:r w:rsidR="00823A7D" w:rsidRPr="009B2B21">
        <w:rPr>
          <w:szCs w:val="22"/>
          <w:lang w:val="el-GR" w:bidi="el-GR"/>
        </w:rPr>
        <w:t>mg</w:t>
      </w:r>
      <w:r w:rsidR="00823A7D">
        <w:rPr>
          <w:szCs w:val="22"/>
          <w:lang w:val="el-GR" w:bidi="el-GR"/>
        </w:rPr>
        <w:t> </w:t>
      </w:r>
      <w:r w:rsidRPr="009B2B21">
        <w:rPr>
          <w:szCs w:val="22"/>
          <w:lang w:val="el-GR" w:bidi="el-GR"/>
        </w:rPr>
        <w:t xml:space="preserve">σακχαρόζης. </w:t>
      </w:r>
      <w:r w:rsidR="00823A7D">
        <w:rPr>
          <w:szCs w:val="22"/>
          <w:lang w:val="el-GR" w:bidi="el-GR"/>
        </w:rPr>
        <w:t>Αν</w:t>
      </w:r>
      <w:r w:rsidRPr="009B2B21">
        <w:rPr>
          <w:szCs w:val="22"/>
          <w:lang w:val="el-GR" w:bidi="el-GR"/>
        </w:rPr>
        <w:t xml:space="preserve"> ο γιατρός </w:t>
      </w:r>
      <w:r w:rsidR="009660AD">
        <w:rPr>
          <w:szCs w:val="22"/>
          <w:lang w:val="el-GR" w:bidi="el-GR"/>
        </w:rPr>
        <w:t>σας,</w:t>
      </w:r>
      <w:r w:rsidRPr="009B2B21">
        <w:rPr>
          <w:szCs w:val="22"/>
          <w:lang w:val="el-GR" w:bidi="el-GR"/>
        </w:rPr>
        <w:t xml:space="preserve"> </w:t>
      </w:r>
      <w:r w:rsidR="00013A5C">
        <w:rPr>
          <w:szCs w:val="22"/>
          <w:lang w:val="el-GR" w:bidi="el-GR"/>
        </w:rPr>
        <w:t>σ</w:t>
      </w:r>
      <w:r w:rsidR="009660AD">
        <w:rPr>
          <w:szCs w:val="22"/>
          <w:lang w:val="el-GR" w:bidi="el-GR"/>
        </w:rPr>
        <w:t>α</w:t>
      </w:r>
      <w:r w:rsidR="00013A5C">
        <w:rPr>
          <w:szCs w:val="22"/>
          <w:lang w:val="el-GR" w:bidi="el-GR"/>
        </w:rPr>
        <w:t>ς ενημέρωσε ότι</w:t>
      </w:r>
      <w:r w:rsidR="00013A5C" w:rsidRPr="009B2B21">
        <w:rPr>
          <w:szCs w:val="22"/>
          <w:lang w:val="el-GR" w:bidi="el-GR"/>
        </w:rPr>
        <w:t xml:space="preserve"> </w:t>
      </w:r>
      <w:r w:rsidRPr="009B2B21">
        <w:rPr>
          <w:szCs w:val="22"/>
          <w:lang w:val="el-GR" w:bidi="el-GR"/>
        </w:rPr>
        <w:t xml:space="preserve">έχετε δυσανεξία σε </w:t>
      </w:r>
      <w:r w:rsidR="00013A5C">
        <w:rPr>
          <w:szCs w:val="22"/>
          <w:lang w:val="el-GR" w:bidi="el-GR"/>
        </w:rPr>
        <w:t>ορισμένα</w:t>
      </w:r>
      <w:r w:rsidR="00013A5C" w:rsidRPr="009B2B21">
        <w:rPr>
          <w:szCs w:val="22"/>
          <w:lang w:val="el-GR" w:bidi="el-GR"/>
        </w:rPr>
        <w:t xml:space="preserve"> </w:t>
      </w:r>
      <w:r w:rsidRPr="009B2B21">
        <w:rPr>
          <w:szCs w:val="22"/>
          <w:lang w:val="el-GR" w:bidi="el-GR"/>
        </w:rPr>
        <w:t xml:space="preserve">σάκχαρα, επικοινωνήστε </w:t>
      </w:r>
      <w:r w:rsidR="00013A5C">
        <w:rPr>
          <w:szCs w:val="22"/>
          <w:lang w:val="el-GR" w:bidi="el-GR"/>
        </w:rPr>
        <w:t>με τον γιατρό σας</w:t>
      </w:r>
      <w:r w:rsidRPr="009B2B21">
        <w:rPr>
          <w:szCs w:val="22"/>
          <w:lang w:val="el-GR" w:bidi="el-GR"/>
        </w:rPr>
        <w:t xml:space="preserve"> πριν πάρετε αυτό το φαρμακευτικό προϊόν.</w:t>
      </w:r>
    </w:p>
    <w:p w14:paraId="7BDB7AFB" w14:textId="77777777" w:rsidR="009B2B21" w:rsidRPr="00CD1220" w:rsidRDefault="00B91AD8" w:rsidP="00B91AD8">
      <w:pPr>
        <w:rPr>
          <w:szCs w:val="22"/>
          <w:lang w:val="el-GR"/>
        </w:rPr>
      </w:pPr>
      <w:r w:rsidRPr="00B91AD8">
        <w:rPr>
          <w:szCs w:val="22"/>
          <w:lang w:val="el-GR"/>
        </w:rPr>
        <w:t>Το φάρμακο αυτό περιέχει λιγότερο από 1 mmol νατρίου (23</w:t>
      </w:r>
      <w:r w:rsidR="00C35EFF">
        <w:rPr>
          <w:szCs w:val="22"/>
          <w:lang w:val="en-US"/>
        </w:rPr>
        <w:t> </w:t>
      </w:r>
      <w:r w:rsidRPr="00B91AD8">
        <w:rPr>
          <w:szCs w:val="22"/>
          <w:lang w:val="el-GR"/>
        </w:rPr>
        <w:t xml:space="preserve">mg) ανά </w:t>
      </w:r>
      <w:r>
        <w:rPr>
          <w:szCs w:val="22"/>
          <w:lang w:val="el-GR"/>
        </w:rPr>
        <w:t>καψάκιο</w:t>
      </w:r>
      <w:r w:rsidRPr="00B91AD8">
        <w:rPr>
          <w:szCs w:val="22"/>
          <w:lang w:val="el-GR"/>
        </w:rPr>
        <w:t xml:space="preserve">, είναι </w:t>
      </w:r>
      <w:r w:rsidR="00A64946">
        <w:rPr>
          <w:szCs w:val="22"/>
          <w:lang w:val="el-GR"/>
        </w:rPr>
        <w:t>δηλαδή ουσιαστικά</w:t>
      </w:r>
      <w:r w:rsidRPr="00B91AD8">
        <w:rPr>
          <w:szCs w:val="22"/>
          <w:lang w:val="el-GR"/>
        </w:rPr>
        <w:t xml:space="preserve"> «ελεύθερο νατρίου».</w:t>
      </w:r>
    </w:p>
    <w:p w14:paraId="2E09DCE1" w14:textId="77777777" w:rsidR="009B2B21" w:rsidRDefault="009B2B21" w:rsidP="009B2B21">
      <w:pPr>
        <w:rPr>
          <w:szCs w:val="22"/>
          <w:lang w:val="el-GR"/>
        </w:rPr>
      </w:pPr>
    </w:p>
    <w:p w14:paraId="4B6B7A94" w14:textId="77777777" w:rsidR="00417136" w:rsidRPr="00CD1220" w:rsidRDefault="00417136" w:rsidP="009B2B21">
      <w:pPr>
        <w:rPr>
          <w:szCs w:val="22"/>
          <w:lang w:val="el-GR"/>
        </w:rPr>
      </w:pPr>
    </w:p>
    <w:p w14:paraId="754A6D9C" w14:textId="77777777" w:rsidR="001E5390" w:rsidRPr="00CD1220" w:rsidRDefault="00D31B42" w:rsidP="00DF0CE5">
      <w:pPr>
        <w:pStyle w:val="Heading2"/>
        <w:rPr>
          <w:rFonts w:cs="Times New Roman"/>
          <w:szCs w:val="22"/>
          <w:lang w:val="el-GR"/>
        </w:rPr>
      </w:pPr>
      <w:r w:rsidRPr="005B1020">
        <w:rPr>
          <w:rFonts w:cs="Times New Roman"/>
          <w:noProof/>
          <w:szCs w:val="22"/>
          <w:lang w:val="el-GR" w:bidi="el-GR"/>
        </w:rPr>
        <w:t>3.</w:t>
      </w:r>
      <w:r w:rsidRPr="005B1020">
        <w:rPr>
          <w:rFonts w:cs="Times New Roman"/>
          <w:noProof/>
          <w:szCs w:val="22"/>
          <w:lang w:val="el-GR" w:bidi="el-GR"/>
        </w:rPr>
        <w:tab/>
        <w:t xml:space="preserve">Πώς να πάρετε το </w:t>
      </w:r>
      <w:r w:rsidR="00F2295E">
        <w:rPr>
          <w:rFonts w:cs="Times New Roman"/>
          <w:noProof/>
          <w:szCs w:val="22"/>
          <w:lang w:val="el-GR" w:bidi="el-GR"/>
        </w:rPr>
        <w:t>Cholzet</w:t>
      </w:r>
    </w:p>
    <w:p w14:paraId="435BDE73" w14:textId="77777777" w:rsidR="00D31B42" w:rsidRPr="00CD1220" w:rsidRDefault="00D31B42" w:rsidP="00DF0CE5">
      <w:pPr>
        <w:rPr>
          <w:szCs w:val="22"/>
          <w:lang w:val="el-GR"/>
        </w:rPr>
      </w:pPr>
    </w:p>
    <w:p w14:paraId="3671C775" w14:textId="77777777" w:rsidR="003D6CD8" w:rsidRPr="00CD1220" w:rsidRDefault="003D6CD8" w:rsidP="00DF0CE5">
      <w:pPr>
        <w:numPr>
          <w:ilvl w:val="12"/>
          <w:numId w:val="0"/>
        </w:numPr>
        <w:ind w:right="-2"/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Πάντοτε να παίρνετε το φάρμακο αυτό αυστηρά σύμφωνα με τις οδηγίες του γιατρού ή του φαρμακοποιού σας. Εάν έχετε αμφιβολίες, ρωτήστε τον γιατρό ή τον φαρμακοποιό σας.</w:t>
      </w:r>
    </w:p>
    <w:p w14:paraId="45FD99A3" w14:textId="77777777" w:rsidR="008D7198" w:rsidRPr="00CD1220" w:rsidRDefault="008D7198" w:rsidP="00DF0CE5">
      <w:pPr>
        <w:tabs>
          <w:tab w:val="left" w:pos="0"/>
        </w:tabs>
        <w:jc w:val="both"/>
        <w:rPr>
          <w:szCs w:val="22"/>
          <w:lang w:val="el-GR" w:eastAsia="en-US"/>
        </w:rPr>
      </w:pPr>
    </w:p>
    <w:p w14:paraId="2CFBDCA8" w14:textId="77777777" w:rsidR="006778F5" w:rsidRPr="00CD1220" w:rsidRDefault="00F0514B" w:rsidP="00DF0CE5">
      <w:pPr>
        <w:tabs>
          <w:tab w:val="left" w:pos="0"/>
        </w:tabs>
        <w:jc w:val="both"/>
        <w:rPr>
          <w:szCs w:val="22"/>
          <w:u w:val="single"/>
          <w:lang w:val="el-GR" w:eastAsia="en-US"/>
        </w:rPr>
      </w:pPr>
      <w:r>
        <w:rPr>
          <w:szCs w:val="22"/>
          <w:u w:val="single"/>
          <w:lang w:val="el-GR" w:bidi="el-GR"/>
        </w:rPr>
        <w:t>Θα π</w:t>
      </w:r>
      <w:r w:rsidR="006778F5" w:rsidRPr="005B1020">
        <w:rPr>
          <w:szCs w:val="22"/>
          <w:u w:val="single"/>
          <w:lang w:val="el-GR" w:bidi="el-GR"/>
        </w:rPr>
        <w:t xml:space="preserve">ρέπει να συνεχίσετε </w:t>
      </w:r>
      <w:r w:rsidR="0046465A">
        <w:rPr>
          <w:szCs w:val="22"/>
          <w:u w:val="single"/>
          <w:lang w:val="el-GR" w:bidi="el-GR"/>
        </w:rPr>
        <w:t>τη δίαιτά σας για τη μείωση της χοληστερόλης</w:t>
      </w:r>
      <w:r w:rsidR="006778F5" w:rsidRPr="005B1020">
        <w:rPr>
          <w:szCs w:val="22"/>
          <w:u w:val="single"/>
          <w:lang w:val="el-GR" w:bidi="el-GR"/>
        </w:rPr>
        <w:t xml:space="preserve"> όσο παίρνετε το </w:t>
      </w:r>
      <w:r w:rsidR="00F2295E">
        <w:rPr>
          <w:szCs w:val="22"/>
          <w:u w:val="single"/>
          <w:lang w:val="el-GR" w:bidi="el-GR"/>
        </w:rPr>
        <w:t>Cholzet</w:t>
      </w:r>
      <w:r w:rsidR="006778F5" w:rsidRPr="005B1020">
        <w:rPr>
          <w:szCs w:val="22"/>
          <w:u w:val="single"/>
          <w:lang w:val="el-GR" w:bidi="el-GR"/>
        </w:rPr>
        <w:t>.</w:t>
      </w:r>
    </w:p>
    <w:p w14:paraId="554CD5B9" w14:textId="77777777" w:rsidR="006778F5" w:rsidRPr="00CD1220" w:rsidRDefault="006778F5" w:rsidP="00DF0CE5">
      <w:pPr>
        <w:tabs>
          <w:tab w:val="left" w:pos="0"/>
        </w:tabs>
        <w:jc w:val="both"/>
        <w:rPr>
          <w:szCs w:val="22"/>
          <w:lang w:val="el-GR" w:eastAsia="en-US"/>
        </w:rPr>
      </w:pPr>
    </w:p>
    <w:p w14:paraId="7FAFF8FD" w14:textId="77777777" w:rsidR="00E00C54" w:rsidRPr="00CD1220" w:rsidRDefault="005B1020" w:rsidP="00DF0CE5">
      <w:pPr>
        <w:numPr>
          <w:ilvl w:val="12"/>
          <w:numId w:val="0"/>
        </w:numPr>
        <w:tabs>
          <w:tab w:val="left" w:pos="6600"/>
        </w:tabs>
        <w:ind w:right="-2"/>
        <w:rPr>
          <w:szCs w:val="22"/>
          <w:lang w:val="el-GR"/>
        </w:rPr>
      </w:pPr>
      <w:r>
        <w:rPr>
          <w:noProof/>
          <w:szCs w:val="22"/>
          <w:lang w:val="el-GR" w:bidi="el-GR"/>
        </w:rPr>
        <w:t>Η συνιστώμενη ημερήσια δόση για ενήλικες είναι ένα καψάκιο της περιεκτικότητας</w:t>
      </w:r>
      <w:r w:rsidR="00A0279A">
        <w:rPr>
          <w:noProof/>
          <w:szCs w:val="22"/>
          <w:lang w:val="el-GR" w:bidi="el-GR"/>
        </w:rPr>
        <w:t xml:space="preserve"> που σας δόθηκε</w:t>
      </w:r>
      <w:r>
        <w:rPr>
          <w:noProof/>
          <w:szCs w:val="22"/>
          <w:lang w:val="el-GR" w:bidi="el-GR"/>
        </w:rPr>
        <w:t xml:space="preserve">. </w:t>
      </w:r>
    </w:p>
    <w:p w14:paraId="1CEFF980" w14:textId="77777777" w:rsidR="00E00C54" w:rsidRPr="00CD1220" w:rsidRDefault="00E00C54" w:rsidP="00DF0CE5">
      <w:pPr>
        <w:numPr>
          <w:ilvl w:val="12"/>
          <w:numId w:val="0"/>
        </w:numPr>
        <w:tabs>
          <w:tab w:val="left" w:pos="6600"/>
        </w:tabs>
        <w:ind w:right="-2"/>
        <w:rPr>
          <w:szCs w:val="22"/>
          <w:lang w:val="el-GR"/>
        </w:rPr>
      </w:pPr>
    </w:p>
    <w:p w14:paraId="3D435314" w14:textId="77777777" w:rsidR="00E00C54" w:rsidRPr="00CD1220" w:rsidRDefault="00E00C54" w:rsidP="00DF0CE5">
      <w:pPr>
        <w:rPr>
          <w:noProof/>
          <w:szCs w:val="22"/>
          <w:lang w:val="el-GR"/>
        </w:rPr>
      </w:pPr>
      <w:r w:rsidRPr="005B1020">
        <w:rPr>
          <w:b/>
          <w:noProof/>
          <w:szCs w:val="22"/>
          <w:lang w:val="el-GR" w:bidi="el-GR"/>
        </w:rPr>
        <w:t xml:space="preserve">Παίρνετε το </w:t>
      </w:r>
      <w:r w:rsidR="00F2295E">
        <w:rPr>
          <w:b/>
          <w:noProof/>
          <w:szCs w:val="22"/>
          <w:lang w:val="el-GR" w:bidi="el-GR"/>
        </w:rPr>
        <w:t>Cholzet</w:t>
      </w:r>
      <w:r w:rsidRPr="005B1020">
        <w:rPr>
          <w:b/>
          <w:noProof/>
          <w:szCs w:val="22"/>
          <w:lang w:val="el-GR" w:bidi="el-GR"/>
        </w:rPr>
        <w:t xml:space="preserve"> άπαξ ημερησίως. </w:t>
      </w:r>
    </w:p>
    <w:p w14:paraId="5AD70D37" w14:textId="77777777" w:rsidR="00A300D8" w:rsidRPr="00CD1220" w:rsidRDefault="00A64FA6" w:rsidP="00A300D8">
      <w:pPr>
        <w:numPr>
          <w:ilvl w:val="12"/>
          <w:numId w:val="0"/>
        </w:numPr>
        <w:tabs>
          <w:tab w:val="left" w:pos="6600"/>
        </w:tabs>
        <w:ind w:right="-2"/>
        <w:rPr>
          <w:noProof/>
          <w:szCs w:val="22"/>
          <w:lang w:val="el-GR"/>
        </w:rPr>
      </w:pPr>
      <w:r>
        <w:rPr>
          <w:noProof/>
          <w:szCs w:val="22"/>
          <w:lang w:val="el-GR" w:bidi="el-GR"/>
        </w:rPr>
        <w:t xml:space="preserve">Τα καψάκια μπορούν να λαμβάνονται οποιαδήποτε στιγμή της ημέρας, με ή χωρίς τροφή. Ωστόσο, προσπαθήστε να παίρνετε το δισκίο σας την ίδια ώρα κάθε ημέρα. </w:t>
      </w:r>
    </w:p>
    <w:p w14:paraId="0722E6DA" w14:textId="77777777" w:rsidR="00A300D8" w:rsidRPr="00CD1220" w:rsidRDefault="00A300D8" w:rsidP="00A300D8">
      <w:pPr>
        <w:numPr>
          <w:ilvl w:val="12"/>
          <w:numId w:val="0"/>
        </w:numPr>
        <w:tabs>
          <w:tab w:val="left" w:pos="6600"/>
        </w:tabs>
        <w:ind w:right="-2"/>
        <w:rPr>
          <w:noProof/>
          <w:szCs w:val="22"/>
          <w:lang w:val="el-GR"/>
        </w:rPr>
      </w:pPr>
      <w:r w:rsidRPr="00A300D8">
        <w:rPr>
          <w:noProof/>
          <w:szCs w:val="22"/>
          <w:lang w:val="el-GR" w:bidi="el-GR"/>
        </w:rPr>
        <w:t>Καταπίνετε κάθε καψάκιο ολόκληρο μαζί με νερό.</w:t>
      </w:r>
    </w:p>
    <w:p w14:paraId="60FEF3F0" w14:textId="77777777" w:rsidR="00E00C54" w:rsidRPr="00CD1220" w:rsidRDefault="00E00C54" w:rsidP="00DF0CE5">
      <w:pPr>
        <w:tabs>
          <w:tab w:val="left" w:pos="0"/>
        </w:tabs>
        <w:jc w:val="both"/>
        <w:rPr>
          <w:szCs w:val="22"/>
          <w:lang w:val="el-GR" w:eastAsia="en-US"/>
        </w:rPr>
      </w:pPr>
    </w:p>
    <w:p w14:paraId="2FE1279D" w14:textId="77777777" w:rsidR="00E00C54" w:rsidRPr="00CD1220" w:rsidRDefault="002E19F0" w:rsidP="00DF0CE5">
      <w:pPr>
        <w:tabs>
          <w:tab w:val="left" w:pos="0"/>
        </w:tabs>
        <w:jc w:val="both"/>
        <w:rPr>
          <w:szCs w:val="22"/>
          <w:lang w:val="el-GR" w:eastAsia="en-US"/>
        </w:rPr>
      </w:pPr>
      <w:r>
        <w:rPr>
          <w:szCs w:val="22"/>
          <w:lang w:val="el-GR" w:bidi="el-GR"/>
        </w:rPr>
        <w:t xml:space="preserve">Το </w:t>
      </w:r>
      <w:r w:rsidR="00F2295E">
        <w:rPr>
          <w:szCs w:val="22"/>
          <w:lang w:val="el-GR" w:bidi="el-GR"/>
        </w:rPr>
        <w:t>Cholzet</w:t>
      </w:r>
      <w:r>
        <w:rPr>
          <w:szCs w:val="22"/>
          <w:lang w:val="el-GR" w:bidi="el-GR"/>
        </w:rPr>
        <w:t xml:space="preserve"> δεν είναι κατάλληλο για έναρξη θεραπείας. Η έναρξη της θεραπείας ή η προσαρμογή της δόσης</w:t>
      </w:r>
      <w:r w:rsidR="00992A71">
        <w:rPr>
          <w:szCs w:val="22"/>
          <w:lang w:val="el-GR" w:bidi="el-GR"/>
        </w:rPr>
        <w:t>,</w:t>
      </w:r>
      <w:r>
        <w:rPr>
          <w:szCs w:val="22"/>
          <w:lang w:val="el-GR" w:bidi="el-GR"/>
        </w:rPr>
        <w:t xml:space="preserve"> εάν</w:t>
      </w:r>
      <w:r w:rsidR="00992A71">
        <w:rPr>
          <w:szCs w:val="22"/>
          <w:lang w:val="el-GR" w:bidi="el-GR"/>
        </w:rPr>
        <w:t xml:space="preserve"> είναι</w:t>
      </w:r>
      <w:r>
        <w:rPr>
          <w:szCs w:val="22"/>
          <w:lang w:val="el-GR" w:bidi="el-GR"/>
        </w:rPr>
        <w:t xml:space="preserve"> απα</w:t>
      </w:r>
      <w:r w:rsidR="00992A71">
        <w:rPr>
          <w:szCs w:val="22"/>
          <w:lang w:val="el-GR" w:bidi="el-GR"/>
        </w:rPr>
        <w:t>ραίτητο,</w:t>
      </w:r>
      <w:r>
        <w:rPr>
          <w:szCs w:val="22"/>
          <w:lang w:val="el-GR" w:bidi="el-GR"/>
        </w:rPr>
        <w:t xml:space="preserve"> πρέπει να γίνεται μόνο</w:t>
      </w:r>
      <w:r w:rsidR="00992A71">
        <w:rPr>
          <w:szCs w:val="22"/>
          <w:lang w:val="el-GR" w:bidi="el-GR"/>
        </w:rPr>
        <w:t xml:space="preserve"> </w:t>
      </w:r>
      <w:r w:rsidR="00BF312D">
        <w:rPr>
          <w:szCs w:val="22"/>
          <w:lang w:val="el-GR" w:bidi="el-GR"/>
        </w:rPr>
        <w:t>με την χορήγηση των δραστικών ουσιών ξεχωριστά</w:t>
      </w:r>
      <w:r w:rsidR="0046465A">
        <w:rPr>
          <w:szCs w:val="22"/>
          <w:lang w:val="el-GR" w:bidi="el-GR"/>
        </w:rPr>
        <w:t xml:space="preserve"> και </w:t>
      </w:r>
      <w:r w:rsidR="00BF312D">
        <w:rPr>
          <w:szCs w:val="22"/>
          <w:lang w:val="el-GR" w:bidi="el-GR"/>
        </w:rPr>
        <w:t xml:space="preserve">μετά τον καθορισμό των κατάλληλων δόσεων είναι δυνατή </w:t>
      </w:r>
      <w:r w:rsidR="0046465A">
        <w:rPr>
          <w:szCs w:val="22"/>
          <w:lang w:val="el-GR" w:bidi="el-GR"/>
        </w:rPr>
        <w:t xml:space="preserve">η μετάβαση στο </w:t>
      </w:r>
      <w:r w:rsidR="0046465A">
        <w:rPr>
          <w:szCs w:val="22"/>
          <w:lang w:val="en-US" w:bidi="el-GR"/>
        </w:rPr>
        <w:t>Cholzet</w:t>
      </w:r>
      <w:r w:rsidR="0046465A" w:rsidRPr="0046465A">
        <w:rPr>
          <w:szCs w:val="22"/>
          <w:lang w:val="el-GR" w:bidi="el-GR"/>
        </w:rPr>
        <w:t xml:space="preserve"> </w:t>
      </w:r>
      <w:r w:rsidR="00BF312D">
        <w:rPr>
          <w:szCs w:val="22"/>
          <w:lang w:val="el-GR" w:bidi="el-GR"/>
        </w:rPr>
        <w:t xml:space="preserve">της </w:t>
      </w:r>
      <w:r w:rsidR="0046465A">
        <w:rPr>
          <w:szCs w:val="22"/>
          <w:lang w:val="el-GR" w:bidi="el-GR"/>
        </w:rPr>
        <w:t>κατάλληλη</w:t>
      </w:r>
      <w:r w:rsidR="00BF312D">
        <w:rPr>
          <w:szCs w:val="22"/>
          <w:lang w:val="el-GR" w:bidi="el-GR"/>
        </w:rPr>
        <w:t>ς</w:t>
      </w:r>
      <w:r w:rsidR="0046465A">
        <w:rPr>
          <w:szCs w:val="22"/>
          <w:lang w:val="el-GR" w:bidi="el-GR"/>
        </w:rPr>
        <w:t xml:space="preserve"> περιεκτικότητα</w:t>
      </w:r>
      <w:r w:rsidR="00BF312D">
        <w:rPr>
          <w:szCs w:val="22"/>
          <w:lang w:val="el-GR" w:bidi="el-GR"/>
        </w:rPr>
        <w:t>ς</w:t>
      </w:r>
      <w:r>
        <w:rPr>
          <w:szCs w:val="22"/>
          <w:lang w:val="el-GR" w:bidi="el-GR"/>
        </w:rPr>
        <w:t>.</w:t>
      </w:r>
    </w:p>
    <w:p w14:paraId="6BB97B50" w14:textId="77777777" w:rsidR="00BE0AAC" w:rsidRPr="00CD1220" w:rsidRDefault="00BE0AAC" w:rsidP="00DF0CE5">
      <w:pPr>
        <w:rPr>
          <w:szCs w:val="22"/>
          <w:lang w:val="el-GR"/>
        </w:rPr>
      </w:pPr>
    </w:p>
    <w:p w14:paraId="45BC9EA1" w14:textId="77777777" w:rsidR="00122F9E" w:rsidRPr="00CD1220" w:rsidRDefault="00BE0AAC" w:rsidP="00DF0CE5">
      <w:pPr>
        <w:rPr>
          <w:szCs w:val="22"/>
          <w:lang w:val="el-GR"/>
        </w:rPr>
      </w:pPr>
      <w:r w:rsidRPr="005B1020">
        <w:rPr>
          <w:szCs w:val="22"/>
          <w:lang w:val="el-GR" w:bidi="el-GR"/>
        </w:rPr>
        <w:t xml:space="preserve">Εάν ο γιατρός σας έχει συνταγογραφήσει το </w:t>
      </w:r>
      <w:r w:rsidR="00F2295E">
        <w:rPr>
          <w:szCs w:val="22"/>
          <w:lang w:val="el-GR" w:bidi="el-GR"/>
        </w:rPr>
        <w:t>Cholzet</w:t>
      </w:r>
      <w:r w:rsidRPr="005B1020">
        <w:rPr>
          <w:szCs w:val="22"/>
          <w:lang w:val="el-GR" w:bidi="el-GR"/>
        </w:rPr>
        <w:t xml:space="preserve"> μαζί με ένα άλλο φάρμακο για τη μείωση της χοληστερόλης που περιέχει το δραστικό συστατικό χολεστυραμίνη ή οποιοδήποτε άλλο φάρμακο που περιέχει συμπλοκοποιητή των χολικών οξέων, πρέπει να πάρετε το </w:t>
      </w:r>
      <w:r w:rsidR="00F2295E">
        <w:rPr>
          <w:szCs w:val="22"/>
          <w:lang w:val="el-GR" w:bidi="el-GR"/>
        </w:rPr>
        <w:t>Cholzet</w:t>
      </w:r>
      <w:r w:rsidRPr="005B1020">
        <w:rPr>
          <w:szCs w:val="22"/>
          <w:lang w:val="el-GR" w:bidi="el-GR"/>
        </w:rPr>
        <w:t xml:space="preserve"> τουλάχιστον 2 ώρες πριν από ή 4 ώρες μετά τη λήψη του συμπλοκοποιητή των χολικών οξέων.</w:t>
      </w:r>
    </w:p>
    <w:p w14:paraId="701E55FC" w14:textId="77777777" w:rsidR="00BE0AAC" w:rsidRPr="00CD1220" w:rsidRDefault="00BE0AAC" w:rsidP="00DF0CE5">
      <w:pPr>
        <w:pStyle w:val="Heading2"/>
        <w:rPr>
          <w:rFonts w:cs="Times New Roman"/>
          <w:bCs w:val="0"/>
          <w:noProof/>
          <w:szCs w:val="22"/>
          <w:lang w:val="el-GR"/>
        </w:rPr>
      </w:pPr>
    </w:p>
    <w:p w14:paraId="56D59A09" w14:textId="77777777" w:rsidR="003D6CD8" w:rsidRPr="00CD1220" w:rsidRDefault="003D6CD8" w:rsidP="00DF0CE5">
      <w:pPr>
        <w:pStyle w:val="Heading2"/>
        <w:rPr>
          <w:rFonts w:cs="Times New Roman"/>
          <w:noProof/>
          <w:szCs w:val="22"/>
          <w:lang w:val="el-GR"/>
        </w:rPr>
      </w:pPr>
      <w:r w:rsidRPr="005B1020">
        <w:rPr>
          <w:rFonts w:cs="Times New Roman"/>
          <w:noProof/>
          <w:szCs w:val="22"/>
          <w:lang w:val="el-GR" w:bidi="el-GR"/>
        </w:rPr>
        <w:t xml:space="preserve">Εάν πάρετε μεγαλύτερη δόση </w:t>
      </w:r>
      <w:r w:rsidR="00F2295E">
        <w:rPr>
          <w:rFonts w:cs="Times New Roman"/>
          <w:noProof/>
          <w:szCs w:val="22"/>
          <w:lang w:val="el-GR" w:bidi="el-GR"/>
        </w:rPr>
        <w:t>Cholzet</w:t>
      </w:r>
      <w:r w:rsidRPr="005B1020">
        <w:rPr>
          <w:rFonts w:cs="Times New Roman"/>
          <w:noProof/>
          <w:szCs w:val="22"/>
          <w:lang w:val="el-GR" w:bidi="el-GR"/>
        </w:rPr>
        <w:t xml:space="preserve"> από την κανονική</w:t>
      </w:r>
    </w:p>
    <w:p w14:paraId="5B831DEA" w14:textId="77777777" w:rsidR="00057FED" w:rsidRPr="00CD1220" w:rsidRDefault="00B4365B" w:rsidP="00DF0CE5">
      <w:pPr>
        <w:ind w:right="-2"/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Εάν κατά λάθος πάρετε πάρα πολλά καψάκια (περισσότερα από τη συνιστώμενη ημερήσια δόση σας), </w:t>
      </w:r>
      <w:r w:rsidR="00692305">
        <w:rPr>
          <w:noProof/>
          <w:szCs w:val="22"/>
          <w:lang w:val="el-GR" w:bidi="el-GR"/>
        </w:rPr>
        <w:t>επικοινωνήστε με</w:t>
      </w:r>
      <w:r w:rsidR="00692305" w:rsidRPr="005B1020">
        <w:rPr>
          <w:noProof/>
          <w:szCs w:val="22"/>
          <w:lang w:val="el-GR" w:bidi="el-GR"/>
        </w:rPr>
        <w:t xml:space="preserve"> </w:t>
      </w:r>
      <w:r w:rsidRPr="005B1020">
        <w:rPr>
          <w:noProof/>
          <w:szCs w:val="22"/>
          <w:lang w:val="el-GR" w:bidi="el-GR"/>
        </w:rPr>
        <w:t>τον γιατρό σας ή το πλησιέστερο νοσοκομείο</w:t>
      </w:r>
      <w:r w:rsidR="00DB36BA">
        <w:rPr>
          <w:noProof/>
          <w:szCs w:val="22"/>
          <w:lang w:val="el-GR" w:bidi="el-GR"/>
        </w:rPr>
        <w:t xml:space="preserve"> για συμβουλές</w:t>
      </w:r>
      <w:r w:rsidRPr="005B1020">
        <w:rPr>
          <w:noProof/>
          <w:szCs w:val="22"/>
          <w:lang w:val="el-GR" w:bidi="el-GR"/>
        </w:rPr>
        <w:t>.</w:t>
      </w:r>
    </w:p>
    <w:p w14:paraId="501F8142" w14:textId="77777777" w:rsidR="00C637A7" w:rsidRPr="00CD1220" w:rsidRDefault="00C637A7" w:rsidP="00DF0CE5">
      <w:pPr>
        <w:ind w:right="-2"/>
        <w:rPr>
          <w:noProof/>
          <w:szCs w:val="22"/>
          <w:lang w:val="el-GR"/>
        </w:rPr>
      </w:pPr>
    </w:p>
    <w:p w14:paraId="63AEA65A" w14:textId="77777777" w:rsidR="00D966F6" w:rsidRPr="00CD1220" w:rsidRDefault="003D6CD8" w:rsidP="00DF0CE5">
      <w:pPr>
        <w:pStyle w:val="Heading2"/>
        <w:rPr>
          <w:rFonts w:cs="Times New Roman"/>
          <w:szCs w:val="22"/>
          <w:lang w:val="el-GR"/>
        </w:rPr>
      </w:pPr>
      <w:r w:rsidRPr="005B1020">
        <w:rPr>
          <w:rFonts w:cs="Times New Roman"/>
          <w:noProof/>
          <w:szCs w:val="22"/>
          <w:lang w:val="el-GR" w:bidi="el-GR"/>
        </w:rPr>
        <w:t xml:space="preserve">Εάν ξεχάσετε να πάρετε το </w:t>
      </w:r>
      <w:r w:rsidR="00F2295E">
        <w:rPr>
          <w:rFonts w:cs="Times New Roman"/>
          <w:noProof/>
          <w:szCs w:val="22"/>
          <w:lang w:val="el-GR" w:bidi="el-GR"/>
        </w:rPr>
        <w:t>Cholzet</w:t>
      </w:r>
      <w:r w:rsidRPr="005B1020">
        <w:rPr>
          <w:rFonts w:cs="Times New Roman"/>
          <w:noProof/>
          <w:szCs w:val="22"/>
          <w:lang w:val="el-GR" w:bidi="el-GR"/>
        </w:rPr>
        <w:t xml:space="preserve"> </w:t>
      </w:r>
    </w:p>
    <w:p w14:paraId="3E30C1AF" w14:textId="77777777" w:rsidR="003D6CD8" w:rsidRPr="00CD1220" w:rsidRDefault="00B4365B" w:rsidP="00DF0CE5">
      <w:pPr>
        <w:rPr>
          <w:szCs w:val="22"/>
          <w:lang w:val="el-GR"/>
        </w:rPr>
      </w:pPr>
      <w:r w:rsidRPr="005B1020">
        <w:rPr>
          <w:szCs w:val="22"/>
          <w:lang w:val="el-GR" w:bidi="el-GR"/>
        </w:rPr>
        <w:t>Εάν ξεχάσετε να πάρετε μια δόση, απλώς πάρτε την επόμενη προγραμματισμένη σας δόση τη σωστή ώρα. Μην πάρετε διπλή δόση για να αναπληρώσετε τη δόση που ξεχάσατε.</w:t>
      </w:r>
    </w:p>
    <w:p w14:paraId="6F831B22" w14:textId="77777777" w:rsidR="00057FED" w:rsidRPr="00CD1220" w:rsidRDefault="00057FED" w:rsidP="00DF0CE5">
      <w:pPr>
        <w:pStyle w:val="BodyText"/>
        <w:rPr>
          <w:szCs w:val="22"/>
          <w:lang w:val="el-GR"/>
        </w:rPr>
      </w:pPr>
    </w:p>
    <w:p w14:paraId="13B4C8E9" w14:textId="77777777" w:rsidR="00D966F6" w:rsidRPr="00CD1220" w:rsidRDefault="003D6CD8" w:rsidP="00DF0CE5">
      <w:pPr>
        <w:pStyle w:val="Heading2"/>
        <w:rPr>
          <w:rFonts w:cs="Times New Roman"/>
          <w:szCs w:val="22"/>
          <w:lang w:val="el-GR"/>
        </w:rPr>
      </w:pPr>
      <w:r w:rsidRPr="005B1020">
        <w:rPr>
          <w:rFonts w:cs="Times New Roman"/>
          <w:noProof/>
          <w:szCs w:val="22"/>
          <w:lang w:val="el-GR" w:bidi="el-GR"/>
        </w:rPr>
        <w:t xml:space="preserve">Εάν σταματήσετε να παίρνετε το </w:t>
      </w:r>
      <w:r w:rsidR="00F2295E">
        <w:rPr>
          <w:rFonts w:cs="Times New Roman"/>
          <w:noProof/>
          <w:szCs w:val="22"/>
          <w:lang w:val="el-GR" w:bidi="el-GR"/>
        </w:rPr>
        <w:t>Cholzet</w:t>
      </w:r>
      <w:r w:rsidRPr="005B1020">
        <w:rPr>
          <w:rFonts w:cs="Times New Roman"/>
          <w:noProof/>
          <w:szCs w:val="22"/>
          <w:lang w:val="el-GR" w:bidi="el-GR"/>
        </w:rPr>
        <w:t xml:space="preserve"> </w:t>
      </w:r>
    </w:p>
    <w:p w14:paraId="198C594E" w14:textId="77777777" w:rsidR="00C05E2B" w:rsidRPr="00CD1220" w:rsidRDefault="00C05E2B" w:rsidP="00DF0CE5">
      <w:pPr>
        <w:rPr>
          <w:szCs w:val="22"/>
          <w:lang w:val="el-GR"/>
        </w:rPr>
      </w:pPr>
      <w:r w:rsidRPr="005B1020">
        <w:rPr>
          <w:szCs w:val="22"/>
          <w:lang w:val="el-GR" w:bidi="el-GR"/>
        </w:rPr>
        <w:t xml:space="preserve">Απευθυνθείτε στον γιατρό σας εάν θέλετε να σταματήσετε να παίρνετε το </w:t>
      </w:r>
      <w:r w:rsidR="00F2295E">
        <w:rPr>
          <w:szCs w:val="22"/>
          <w:lang w:val="el-GR" w:bidi="el-GR"/>
        </w:rPr>
        <w:t>Cholzet</w:t>
      </w:r>
      <w:r w:rsidRPr="005B1020">
        <w:rPr>
          <w:szCs w:val="22"/>
          <w:lang w:val="el-GR" w:bidi="el-GR"/>
        </w:rPr>
        <w:t xml:space="preserve">. Τα επίπεδα χοληστερόλης σας ενδέχεται να αυξηθούν ξανά εάν σταματήσετε να παίρνετε το </w:t>
      </w:r>
      <w:r w:rsidR="00F2295E">
        <w:rPr>
          <w:szCs w:val="22"/>
          <w:lang w:val="el-GR" w:bidi="el-GR"/>
        </w:rPr>
        <w:t>Cholzet</w:t>
      </w:r>
      <w:r w:rsidRPr="005B1020">
        <w:rPr>
          <w:szCs w:val="22"/>
          <w:lang w:val="el-GR" w:bidi="el-GR"/>
        </w:rPr>
        <w:t>.</w:t>
      </w:r>
    </w:p>
    <w:p w14:paraId="384AC3D4" w14:textId="77777777" w:rsidR="003D6CD8" w:rsidRPr="00CD1220" w:rsidRDefault="003D6CD8" w:rsidP="00DF0CE5">
      <w:pPr>
        <w:ind w:right="-2"/>
        <w:rPr>
          <w:noProof/>
          <w:szCs w:val="22"/>
          <w:lang w:val="el-GR"/>
        </w:rPr>
      </w:pPr>
    </w:p>
    <w:p w14:paraId="2747623A" w14:textId="77777777" w:rsidR="00D966F6" w:rsidRPr="00CD1220" w:rsidRDefault="00D966F6" w:rsidP="00DF0CE5">
      <w:pPr>
        <w:ind w:right="-2"/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Εάν έχετε περισσότερες ερωτήσεις σχετικά με τη χρήση αυτού του φαρμάκου, ρωτήστε τον γιατρό ή τον φαρμακοποιό σας.</w:t>
      </w:r>
    </w:p>
    <w:p w14:paraId="7890061C" w14:textId="77777777" w:rsidR="00057FED" w:rsidRPr="00CD1220" w:rsidRDefault="00057FED" w:rsidP="00DF0CE5">
      <w:pPr>
        <w:ind w:right="-2"/>
        <w:rPr>
          <w:noProof/>
          <w:szCs w:val="22"/>
          <w:lang w:val="el-GR"/>
        </w:rPr>
      </w:pPr>
    </w:p>
    <w:p w14:paraId="48476578" w14:textId="77777777" w:rsidR="00D966F6" w:rsidRPr="00CD1220" w:rsidRDefault="00D966F6" w:rsidP="00DF0CE5">
      <w:pPr>
        <w:ind w:right="-2"/>
        <w:rPr>
          <w:noProof/>
          <w:szCs w:val="22"/>
          <w:lang w:val="el-GR"/>
        </w:rPr>
      </w:pPr>
    </w:p>
    <w:p w14:paraId="760C8BD3" w14:textId="77777777" w:rsidR="003D6CD8" w:rsidRPr="00CD1220" w:rsidRDefault="00D966F6" w:rsidP="00DF0CE5">
      <w:pPr>
        <w:pStyle w:val="Heading2"/>
        <w:rPr>
          <w:rFonts w:cs="Times New Roman"/>
          <w:noProof/>
          <w:szCs w:val="22"/>
          <w:lang w:val="el-GR"/>
        </w:rPr>
      </w:pPr>
      <w:r w:rsidRPr="005B1020">
        <w:rPr>
          <w:rFonts w:cs="Times New Roman"/>
          <w:noProof/>
          <w:szCs w:val="22"/>
          <w:lang w:val="el-GR" w:bidi="el-GR"/>
        </w:rPr>
        <w:t>4.</w:t>
      </w:r>
      <w:r w:rsidRPr="005B1020">
        <w:rPr>
          <w:rFonts w:cs="Times New Roman"/>
          <w:noProof/>
          <w:szCs w:val="22"/>
          <w:lang w:val="el-GR" w:bidi="el-GR"/>
        </w:rPr>
        <w:tab/>
        <w:t>Πιθανές ανεπιθύμητες ενέργειες</w:t>
      </w:r>
    </w:p>
    <w:p w14:paraId="5A5D18AF" w14:textId="77777777" w:rsidR="00057FED" w:rsidRPr="00CD1220" w:rsidRDefault="00057FED" w:rsidP="00DF0CE5">
      <w:pPr>
        <w:ind w:right="-29"/>
        <w:rPr>
          <w:noProof/>
          <w:szCs w:val="22"/>
          <w:lang w:val="el-GR"/>
        </w:rPr>
      </w:pPr>
    </w:p>
    <w:p w14:paraId="4088D54E" w14:textId="77777777" w:rsidR="00F65267" w:rsidRPr="00CD1220" w:rsidRDefault="003D6CD8" w:rsidP="00DF0CE5">
      <w:pPr>
        <w:ind w:right="-29"/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Όπως όλα τα φάρμακα, έτσι και αυτό το φάρμακο μπορεί να προκαλέσει ανεπιθύμητες ενέργειες, αν και δεν παρουσιάζονται σε όλους τους ανθρώπους. </w:t>
      </w:r>
    </w:p>
    <w:p w14:paraId="5C6BE21B" w14:textId="77777777" w:rsidR="004873AC" w:rsidRPr="00CD1220" w:rsidRDefault="004873AC" w:rsidP="00DF0CE5">
      <w:pPr>
        <w:ind w:right="-29"/>
        <w:rPr>
          <w:noProof/>
          <w:szCs w:val="22"/>
          <w:lang w:val="el-GR"/>
        </w:rPr>
      </w:pPr>
    </w:p>
    <w:p w14:paraId="31CE1EAB" w14:textId="77777777" w:rsidR="002D5D79" w:rsidRPr="00CD1220" w:rsidRDefault="002D5D79" w:rsidP="002D5D79">
      <w:pPr>
        <w:keepLines/>
        <w:ind w:right="-29"/>
        <w:rPr>
          <w:b/>
          <w:bCs/>
          <w:noProof/>
          <w:szCs w:val="22"/>
          <w:lang w:val="el-GR"/>
        </w:rPr>
      </w:pPr>
      <w:r w:rsidRPr="005B1020">
        <w:rPr>
          <w:b/>
          <w:noProof/>
          <w:szCs w:val="22"/>
          <w:lang w:val="el-GR" w:bidi="el-GR"/>
        </w:rPr>
        <w:t>Εάν εμφανίσετε κάποια από τις ακόλουθες ανεπιθύμητες ενέργειες ή συμπτώματα, σταματήστε τη λήψη αυτού του φαρμάκου</w:t>
      </w:r>
      <w:r w:rsidR="00CD471C">
        <w:rPr>
          <w:b/>
          <w:noProof/>
          <w:szCs w:val="22"/>
          <w:lang w:val="el-GR" w:bidi="el-GR"/>
        </w:rPr>
        <w:t xml:space="preserve"> </w:t>
      </w:r>
      <w:r w:rsidRPr="005B1020">
        <w:rPr>
          <w:b/>
          <w:noProof/>
          <w:szCs w:val="22"/>
          <w:lang w:val="el-GR" w:bidi="el-GR"/>
        </w:rPr>
        <w:t>και ενημερώστε το</w:t>
      </w:r>
      <w:r w:rsidR="00C469EF">
        <w:rPr>
          <w:b/>
          <w:noProof/>
          <w:szCs w:val="22"/>
          <w:lang w:val="el-GR" w:bidi="el-GR"/>
        </w:rPr>
        <w:t>ν</w:t>
      </w:r>
      <w:r w:rsidRPr="005B1020">
        <w:rPr>
          <w:b/>
          <w:noProof/>
          <w:szCs w:val="22"/>
          <w:lang w:val="el-GR" w:bidi="el-GR"/>
        </w:rPr>
        <w:t xml:space="preserve"> γιατρό σας αμέσως ή μεταβείτε στο τμήμα επειγόντων περιστατικών στο πλησιέστερο νοσοκομείο:</w:t>
      </w:r>
    </w:p>
    <w:p w14:paraId="4B7B5F6F" w14:textId="77777777" w:rsidR="00A01D5C" w:rsidRPr="00CD1220" w:rsidRDefault="00A01D5C" w:rsidP="002D5D79">
      <w:pPr>
        <w:keepLines/>
        <w:ind w:right="-29"/>
        <w:rPr>
          <w:b/>
          <w:bCs/>
          <w:noProof/>
          <w:szCs w:val="22"/>
          <w:lang w:val="el-GR"/>
        </w:rPr>
      </w:pPr>
    </w:p>
    <w:p w14:paraId="570912F1" w14:textId="77777777" w:rsidR="00A01D5C" w:rsidRPr="00CD1220" w:rsidRDefault="00991912" w:rsidP="002D5D79">
      <w:pPr>
        <w:keepLines/>
        <w:ind w:right="-29"/>
        <w:rPr>
          <w:b/>
          <w:bCs/>
          <w:noProof/>
          <w:szCs w:val="22"/>
          <w:lang w:val="el-GR"/>
        </w:rPr>
      </w:pPr>
      <w:r w:rsidRPr="00635F1E">
        <w:rPr>
          <w:b/>
          <w:noProof/>
          <w:szCs w:val="22"/>
          <w:lang w:val="el-GR" w:bidi="el-GR"/>
        </w:rPr>
        <w:t>Σπάνιες (μπορεί να επηρεάσουν έως 1 στα 1.000 άτομα)</w:t>
      </w:r>
    </w:p>
    <w:p w14:paraId="12289DCA" w14:textId="77777777" w:rsidR="002D5D79" w:rsidRPr="00CD1220" w:rsidRDefault="00DB4384" w:rsidP="002D5D79">
      <w:pPr>
        <w:keepLines/>
        <w:numPr>
          <w:ilvl w:val="0"/>
          <w:numId w:val="31"/>
        </w:numPr>
        <w:ind w:right="-2"/>
        <w:rPr>
          <w:iCs/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lastRenderedPageBreak/>
        <w:t>Σοβαρή αλλεργική αντίδραση</w:t>
      </w:r>
      <w:r w:rsidR="0045397A">
        <w:rPr>
          <w:noProof/>
          <w:szCs w:val="22"/>
          <w:lang w:val="el-GR" w:bidi="el-GR"/>
        </w:rPr>
        <w:t>,</w:t>
      </w:r>
      <w:r w:rsidRPr="005B1020">
        <w:rPr>
          <w:noProof/>
          <w:szCs w:val="22"/>
          <w:lang w:val="el-GR" w:bidi="el-GR"/>
        </w:rPr>
        <w:t xml:space="preserve"> η οποία προκαλεί </w:t>
      </w:r>
      <w:r w:rsidR="00DB36BA">
        <w:rPr>
          <w:noProof/>
          <w:szCs w:val="22"/>
          <w:lang w:val="el-GR" w:bidi="el-GR"/>
        </w:rPr>
        <w:t>πρήξιμο</w:t>
      </w:r>
      <w:r w:rsidR="00DB36BA" w:rsidRPr="005B1020">
        <w:rPr>
          <w:noProof/>
          <w:szCs w:val="22"/>
          <w:lang w:val="el-GR" w:bidi="el-GR"/>
        </w:rPr>
        <w:t xml:space="preserve"> </w:t>
      </w:r>
      <w:r w:rsidRPr="005B1020">
        <w:rPr>
          <w:noProof/>
          <w:szCs w:val="22"/>
          <w:lang w:val="el-GR" w:bidi="el-GR"/>
        </w:rPr>
        <w:t xml:space="preserve">του προσώπου, της γλώσσας και του </w:t>
      </w:r>
      <w:r w:rsidR="00C37B81">
        <w:rPr>
          <w:noProof/>
          <w:szCs w:val="22"/>
          <w:lang w:val="el-GR" w:bidi="el-GR"/>
        </w:rPr>
        <w:t>φάρυγγα</w:t>
      </w:r>
      <w:r w:rsidR="00C37B81" w:rsidRPr="005B1020">
        <w:rPr>
          <w:noProof/>
          <w:szCs w:val="22"/>
          <w:lang w:val="el-GR" w:bidi="el-GR"/>
        </w:rPr>
        <w:t xml:space="preserve"> </w:t>
      </w:r>
      <w:r w:rsidRPr="005B1020">
        <w:rPr>
          <w:noProof/>
          <w:szCs w:val="22"/>
          <w:lang w:val="el-GR" w:bidi="el-GR"/>
        </w:rPr>
        <w:t xml:space="preserve">που μπορεί να προκαλέσει μεγάλη δυσκολία στην αναπνοή. </w:t>
      </w:r>
    </w:p>
    <w:p w14:paraId="3B3A19FC" w14:textId="77777777" w:rsidR="002D5D79" w:rsidRPr="00CD1220" w:rsidRDefault="00DB4384" w:rsidP="00DB4384">
      <w:pPr>
        <w:keepLines/>
        <w:numPr>
          <w:ilvl w:val="0"/>
          <w:numId w:val="31"/>
        </w:numPr>
        <w:ind w:right="-2"/>
        <w:rPr>
          <w:iCs/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Σοβαρή ασθένεια με σοβαρή </w:t>
      </w:r>
      <w:r w:rsidR="00DB36BA">
        <w:rPr>
          <w:noProof/>
          <w:szCs w:val="22"/>
          <w:lang w:val="el-GR" w:bidi="el-GR"/>
        </w:rPr>
        <w:t xml:space="preserve">απολέπιση </w:t>
      </w:r>
      <w:r w:rsidR="00C37B81">
        <w:rPr>
          <w:noProof/>
          <w:szCs w:val="22"/>
          <w:lang w:val="el-GR" w:bidi="el-GR"/>
        </w:rPr>
        <w:t xml:space="preserve">και </w:t>
      </w:r>
      <w:r w:rsidR="00DB36BA">
        <w:rPr>
          <w:noProof/>
          <w:szCs w:val="22"/>
          <w:lang w:val="el-GR" w:bidi="el-GR"/>
        </w:rPr>
        <w:t>πρήξιμο</w:t>
      </w:r>
      <w:r w:rsidR="00DB36BA" w:rsidRPr="005B1020">
        <w:rPr>
          <w:noProof/>
          <w:szCs w:val="22"/>
          <w:lang w:val="el-GR" w:bidi="el-GR"/>
        </w:rPr>
        <w:t xml:space="preserve"> </w:t>
      </w:r>
      <w:r w:rsidRPr="005B1020">
        <w:rPr>
          <w:noProof/>
          <w:szCs w:val="22"/>
          <w:lang w:val="el-GR" w:bidi="el-GR"/>
        </w:rPr>
        <w:t>του δέρματος, σχηματισμό</w:t>
      </w:r>
      <w:r w:rsidR="00F722F7">
        <w:rPr>
          <w:noProof/>
          <w:szCs w:val="22"/>
          <w:lang w:val="el-GR" w:bidi="el-GR"/>
        </w:rPr>
        <w:t>ς</w:t>
      </w:r>
      <w:r w:rsidRPr="005B1020">
        <w:rPr>
          <w:noProof/>
          <w:szCs w:val="22"/>
          <w:lang w:val="el-GR" w:bidi="el-GR"/>
        </w:rPr>
        <w:t xml:space="preserve"> φλυκταινών στο δέρμα, το στόμα, τα μάτια, τα γεννητικά όργανα και πυρετό</w:t>
      </w:r>
      <w:r w:rsidR="00DB36BA">
        <w:rPr>
          <w:noProof/>
          <w:szCs w:val="22"/>
          <w:lang w:val="el-GR" w:bidi="el-GR"/>
        </w:rPr>
        <w:t>ς</w:t>
      </w:r>
      <w:r w:rsidRPr="005B1020">
        <w:rPr>
          <w:noProof/>
          <w:szCs w:val="22"/>
          <w:lang w:val="el-GR" w:bidi="el-GR"/>
        </w:rPr>
        <w:t xml:space="preserve">. </w:t>
      </w:r>
      <w:r w:rsidR="00DB36BA">
        <w:rPr>
          <w:noProof/>
          <w:szCs w:val="22"/>
          <w:lang w:val="el-GR" w:bidi="el-GR"/>
        </w:rPr>
        <w:t>Εξάνθημα δέρματος</w:t>
      </w:r>
      <w:r w:rsidRPr="005B1020">
        <w:rPr>
          <w:noProof/>
          <w:szCs w:val="22"/>
          <w:lang w:val="el-GR" w:bidi="el-GR"/>
        </w:rPr>
        <w:t xml:space="preserve"> με ροζ-κόκκινες κηλίδες, </w:t>
      </w:r>
      <w:r w:rsidR="00DB36BA">
        <w:rPr>
          <w:noProof/>
          <w:szCs w:val="22"/>
          <w:lang w:val="el-GR" w:bidi="el-GR"/>
        </w:rPr>
        <w:t>ιδιαίτερα</w:t>
      </w:r>
      <w:r w:rsidR="00DB36BA" w:rsidRPr="005B1020">
        <w:rPr>
          <w:noProof/>
          <w:szCs w:val="22"/>
          <w:lang w:val="el-GR" w:bidi="el-GR"/>
        </w:rPr>
        <w:t xml:space="preserve"> </w:t>
      </w:r>
      <w:r w:rsidRPr="005B1020">
        <w:rPr>
          <w:noProof/>
          <w:szCs w:val="22"/>
          <w:lang w:val="el-GR" w:bidi="el-GR"/>
        </w:rPr>
        <w:t xml:space="preserve">στις παλάμες των χεριών ή στα πέλματα των ποδιών, οι οποίες μπορεί να σχηματίσουν φλύκταινες. </w:t>
      </w:r>
    </w:p>
    <w:p w14:paraId="3F03BCF3" w14:textId="77777777" w:rsidR="00896F0A" w:rsidRPr="00CD1220" w:rsidRDefault="00DB4384" w:rsidP="00D02B68">
      <w:pPr>
        <w:keepLines/>
        <w:numPr>
          <w:ilvl w:val="0"/>
          <w:numId w:val="31"/>
        </w:numPr>
        <w:ind w:right="-2"/>
        <w:rPr>
          <w:b/>
          <w:i/>
          <w:iCs/>
          <w:noProof/>
          <w:szCs w:val="22"/>
          <w:lang w:val="el-GR"/>
        </w:rPr>
      </w:pPr>
      <w:r w:rsidRPr="0016618E">
        <w:rPr>
          <w:noProof/>
          <w:szCs w:val="22"/>
          <w:lang w:val="el-GR" w:bidi="el-GR"/>
        </w:rPr>
        <w:t xml:space="preserve">Μυϊκή αδυναμία, ευαισθησία, πόνος ή ρήξη ή </w:t>
      </w:r>
      <w:r w:rsidR="00DB36BA">
        <w:rPr>
          <w:noProof/>
          <w:szCs w:val="22"/>
          <w:lang w:val="el-GR" w:bidi="el-GR"/>
        </w:rPr>
        <w:t>δυσ</w:t>
      </w:r>
      <w:r w:rsidR="00C37B81">
        <w:rPr>
          <w:noProof/>
          <w:szCs w:val="22"/>
          <w:lang w:val="el-GR" w:bidi="el-GR"/>
        </w:rPr>
        <w:t>χρωματισμός των ούρων</w:t>
      </w:r>
      <w:r w:rsidR="00DB36BA">
        <w:rPr>
          <w:noProof/>
          <w:szCs w:val="22"/>
          <w:lang w:val="el-GR" w:bidi="el-GR"/>
        </w:rPr>
        <w:t xml:space="preserve"> σε κοκκινοκαφετί χρώμα</w:t>
      </w:r>
      <w:r w:rsidRPr="0016618E">
        <w:rPr>
          <w:noProof/>
          <w:szCs w:val="22"/>
          <w:lang w:val="el-GR" w:bidi="el-GR"/>
        </w:rPr>
        <w:t>, και ειδικά</w:t>
      </w:r>
      <w:r w:rsidR="00C469EF">
        <w:rPr>
          <w:noProof/>
          <w:szCs w:val="22"/>
          <w:lang w:val="el-GR" w:bidi="el-GR"/>
        </w:rPr>
        <w:t>,</w:t>
      </w:r>
      <w:r w:rsidRPr="0016618E">
        <w:rPr>
          <w:noProof/>
          <w:szCs w:val="22"/>
          <w:lang w:val="el-GR" w:bidi="el-GR"/>
        </w:rPr>
        <w:t xml:space="preserve"> εάν </w:t>
      </w:r>
      <w:r w:rsidR="00DB36BA">
        <w:rPr>
          <w:noProof/>
          <w:szCs w:val="22"/>
          <w:lang w:val="el-GR" w:bidi="el-GR"/>
        </w:rPr>
        <w:t>ταυτόχρονα</w:t>
      </w:r>
      <w:r w:rsidR="00C469EF">
        <w:rPr>
          <w:noProof/>
          <w:szCs w:val="22"/>
          <w:lang w:val="el-GR" w:bidi="el-GR"/>
        </w:rPr>
        <w:t>,</w:t>
      </w:r>
      <w:r w:rsidRPr="0016618E">
        <w:rPr>
          <w:noProof/>
          <w:szCs w:val="22"/>
          <w:lang w:val="el-GR" w:bidi="el-GR"/>
        </w:rPr>
        <w:t xml:space="preserve"> αισθάνεστε </w:t>
      </w:r>
      <w:r w:rsidR="00DB36BA">
        <w:rPr>
          <w:noProof/>
          <w:szCs w:val="22"/>
          <w:lang w:val="el-GR" w:bidi="el-GR"/>
        </w:rPr>
        <w:t>αδιαθεσία</w:t>
      </w:r>
      <w:r w:rsidR="00DB36BA" w:rsidRPr="0016618E">
        <w:rPr>
          <w:noProof/>
          <w:szCs w:val="22"/>
          <w:lang w:val="el-GR" w:bidi="el-GR"/>
        </w:rPr>
        <w:t xml:space="preserve"> </w:t>
      </w:r>
      <w:r w:rsidRPr="0016618E">
        <w:rPr>
          <w:noProof/>
          <w:szCs w:val="22"/>
          <w:lang w:val="el-GR" w:bidi="el-GR"/>
        </w:rPr>
        <w:t xml:space="preserve">ή έχετε υψηλή θερμοκρασία, μπορεί να προκαλείται από μη φυσιολογική λύση των μυ (ραβδομυόλυση). Η μη φυσιολογική λύση </w:t>
      </w:r>
      <w:r w:rsidR="00DB36BA">
        <w:rPr>
          <w:noProof/>
          <w:szCs w:val="22"/>
          <w:lang w:val="el-GR" w:bidi="el-GR"/>
        </w:rPr>
        <w:t>του μυ</w:t>
      </w:r>
      <w:r w:rsidRPr="0016618E">
        <w:rPr>
          <w:noProof/>
          <w:szCs w:val="22"/>
          <w:lang w:val="el-GR" w:bidi="el-GR"/>
        </w:rPr>
        <w:t xml:space="preserve"> δεν </w:t>
      </w:r>
      <w:r w:rsidR="00DB36BA">
        <w:rPr>
          <w:noProof/>
          <w:szCs w:val="22"/>
          <w:lang w:val="el-GR" w:bidi="el-GR"/>
        </w:rPr>
        <w:t>υποχωρεί</w:t>
      </w:r>
      <w:r w:rsidR="00DB36BA" w:rsidRPr="0016618E">
        <w:rPr>
          <w:noProof/>
          <w:szCs w:val="22"/>
          <w:lang w:val="el-GR" w:bidi="el-GR"/>
        </w:rPr>
        <w:t xml:space="preserve"> </w:t>
      </w:r>
      <w:r w:rsidRPr="0016618E">
        <w:rPr>
          <w:noProof/>
          <w:szCs w:val="22"/>
          <w:lang w:val="el-GR" w:bidi="el-GR"/>
        </w:rPr>
        <w:t xml:space="preserve">πάντα, ακόμα και </w:t>
      </w:r>
      <w:r w:rsidR="00DB36BA">
        <w:rPr>
          <w:noProof/>
          <w:szCs w:val="22"/>
          <w:lang w:val="el-GR" w:bidi="el-GR"/>
        </w:rPr>
        <w:t>αν διακόψετε τη λήψη της ατορβαστατίνης</w:t>
      </w:r>
      <w:r w:rsidRPr="0016618E">
        <w:rPr>
          <w:noProof/>
          <w:szCs w:val="22"/>
          <w:lang w:val="el-GR" w:bidi="el-GR"/>
        </w:rPr>
        <w:t>, και μπορεί να είναι απειλητική για τη ζωή και να οδηγήσει σε νεφρικά προβλήματα.</w:t>
      </w:r>
    </w:p>
    <w:p w14:paraId="0D749F68" w14:textId="77777777" w:rsidR="00A01D5C" w:rsidRPr="00CD1220" w:rsidRDefault="00A01D5C" w:rsidP="00A01D5C">
      <w:pPr>
        <w:keepLines/>
        <w:ind w:right="-2"/>
        <w:rPr>
          <w:iCs/>
          <w:noProof/>
          <w:szCs w:val="22"/>
          <w:lang w:val="el-GR"/>
        </w:rPr>
      </w:pPr>
    </w:p>
    <w:p w14:paraId="4E140630" w14:textId="77777777" w:rsidR="00B24D09" w:rsidRPr="00CD1220" w:rsidRDefault="00B24D09" w:rsidP="00A01D5C">
      <w:pPr>
        <w:keepLines/>
        <w:ind w:right="-2"/>
        <w:rPr>
          <w:b/>
          <w:bCs/>
          <w:noProof/>
          <w:szCs w:val="22"/>
          <w:lang w:val="el-GR"/>
        </w:rPr>
      </w:pPr>
      <w:r w:rsidRPr="00635F1E">
        <w:rPr>
          <w:b/>
          <w:noProof/>
          <w:szCs w:val="22"/>
          <w:lang w:val="el-GR" w:bidi="el-GR"/>
        </w:rPr>
        <w:t>Πολύ σπάνιες (μπορεί να επηρεάσουν έως 1 στα 10.000 άτομα)</w:t>
      </w:r>
    </w:p>
    <w:p w14:paraId="713E3C1F" w14:textId="77777777" w:rsidR="00B24D09" w:rsidRPr="002B5952" w:rsidRDefault="00B24D09" w:rsidP="00A01D5C">
      <w:pPr>
        <w:keepLines/>
        <w:numPr>
          <w:ilvl w:val="0"/>
          <w:numId w:val="31"/>
        </w:numPr>
        <w:ind w:right="-2"/>
        <w:rPr>
          <w:iCs/>
          <w:noProof/>
          <w:szCs w:val="22"/>
          <w:lang w:val="el-GR"/>
        </w:rPr>
      </w:pPr>
      <w:r w:rsidRPr="00635F1E">
        <w:rPr>
          <w:noProof/>
          <w:szCs w:val="22"/>
          <w:lang w:val="el-GR" w:bidi="el-GR"/>
        </w:rPr>
        <w:t>Εάν παρουσιάσετε προβλήματα με μη αναμενόμενες ή ασυνήθ</w:t>
      </w:r>
      <w:r w:rsidR="002B5952">
        <w:rPr>
          <w:noProof/>
          <w:szCs w:val="22"/>
          <w:lang w:val="el-GR" w:bidi="el-GR"/>
        </w:rPr>
        <w:t>ιστες</w:t>
      </w:r>
      <w:r w:rsidRPr="00635F1E">
        <w:rPr>
          <w:noProof/>
          <w:szCs w:val="22"/>
          <w:lang w:val="el-GR" w:bidi="el-GR"/>
        </w:rPr>
        <w:t xml:space="preserve"> αιμορραγίες ή μώλωπες, αυτό μπορεί να υποδηλώνει ηπατικό πρόβλημα. </w:t>
      </w:r>
      <w:r w:rsidR="00DB36BA">
        <w:rPr>
          <w:noProof/>
          <w:szCs w:val="22"/>
          <w:lang w:val="el-GR" w:bidi="el-GR"/>
        </w:rPr>
        <w:t>Θα πρέπει να σ</w:t>
      </w:r>
      <w:r w:rsidRPr="00635F1E">
        <w:rPr>
          <w:noProof/>
          <w:szCs w:val="22"/>
          <w:lang w:val="el-GR" w:bidi="el-GR"/>
        </w:rPr>
        <w:t>υμβουλευτείτε τον γιατρό σας το συντομότερο δυνατό.</w:t>
      </w:r>
    </w:p>
    <w:p w14:paraId="7B95658C" w14:textId="77777777" w:rsidR="00623023" w:rsidRPr="002B5952" w:rsidRDefault="00623023" w:rsidP="00A01D5C">
      <w:pPr>
        <w:keepLines/>
        <w:numPr>
          <w:ilvl w:val="0"/>
          <w:numId w:val="31"/>
        </w:numPr>
        <w:ind w:right="-2"/>
        <w:rPr>
          <w:iCs/>
          <w:noProof/>
          <w:szCs w:val="22"/>
          <w:lang w:val="el-GR"/>
        </w:rPr>
      </w:pPr>
      <w:r w:rsidRPr="00635F1E">
        <w:rPr>
          <w:noProof/>
          <w:szCs w:val="22"/>
          <w:lang w:val="el-GR" w:bidi="el-GR"/>
        </w:rPr>
        <w:t xml:space="preserve">Σύνδρομο </w:t>
      </w:r>
      <w:r w:rsidR="00DB36BA">
        <w:rPr>
          <w:noProof/>
          <w:szCs w:val="22"/>
          <w:lang w:val="el-GR" w:bidi="el-GR"/>
        </w:rPr>
        <w:t>προσομοιάζον με</w:t>
      </w:r>
      <w:r w:rsidR="000B784F">
        <w:rPr>
          <w:noProof/>
          <w:szCs w:val="22"/>
          <w:lang w:val="el-GR" w:bidi="el-GR"/>
        </w:rPr>
        <w:t xml:space="preserve"> </w:t>
      </w:r>
      <w:r w:rsidRPr="00635F1E">
        <w:rPr>
          <w:noProof/>
          <w:szCs w:val="22"/>
          <w:lang w:val="el-GR" w:bidi="el-GR"/>
        </w:rPr>
        <w:t>λύκο (</w:t>
      </w:r>
      <w:r w:rsidR="00DB36BA" w:rsidRPr="00635F1E">
        <w:rPr>
          <w:noProof/>
          <w:szCs w:val="22"/>
          <w:lang w:val="el-GR" w:bidi="el-GR"/>
        </w:rPr>
        <w:t>συμπεριλαμβανομέν</w:t>
      </w:r>
      <w:r w:rsidR="00DB36BA">
        <w:rPr>
          <w:noProof/>
          <w:szCs w:val="22"/>
          <w:lang w:val="el-GR" w:bidi="el-GR"/>
        </w:rPr>
        <w:t>ου του</w:t>
      </w:r>
      <w:r w:rsidR="00DB36BA" w:rsidRPr="00635F1E">
        <w:rPr>
          <w:noProof/>
          <w:szCs w:val="22"/>
          <w:lang w:val="el-GR" w:bidi="el-GR"/>
        </w:rPr>
        <w:t xml:space="preserve"> </w:t>
      </w:r>
      <w:r w:rsidRPr="00635F1E">
        <w:rPr>
          <w:noProof/>
          <w:szCs w:val="22"/>
          <w:lang w:val="el-GR" w:bidi="el-GR"/>
        </w:rPr>
        <w:t xml:space="preserve">εξανθήματος, </w:t>
      </w:r>
      <w:r w:rsidR="00DB36BA">
        <w:rPr>
          <w:noProof/>
          <w:szCs w:val="22"/>
          <w:lang w:val="el-GR" w:bidi="el-GR"/>
        </w:rPr>
        <w:t xml:space="preserve">των </w:t>
      </w:r>
      <w:r w:rsidRPr="00635F1E">
        <w:rPr>
          <w:noProof/>
          <w:szCs w:val="22"/>
          <w:lang w:val="el-GR" w:bidi="el-GR"/>
        </w:rPr>
        <w:t xml:space="preserve">διαταραχών των αρθρώσεων και </w:t>
      </w:r>
      <w:r w:rsidR="00CE67F5">
        <w:rPr>
          <w:noProof/>
          <w:szCs w:val="22"/>
          <w:lang w:val="el-GR" w:bidi="el-GR"/>
        </w:rPr>
        <w:t xml:space="preserve">των </w:t>
      </w:r>
      <w:r w:rsidRPr="00635F1E">
        <w:rPr>
          <w:noProof/>
          <w:szCs w:val="22"/>
          <w:lang w:val="el-GR" w:bidi="el-GR"/>
        </w:rPr>
        <w:t xml:space="preserve">επιπτώσεων στα </w:t>
      </w:r>
      <w:r w:rsidR="00CE67F5">
        <w:rPr>
          <w:noProof/>
          <w:szCs w:val="22"/>
          <w:lang w:val="el-GR" w:bidi="el-GR"/>
        </w:rPr>
        <w:t>κύτταρα του αίματος</w:t>
      </w:r>
      <w:r w:rsidRPr="00635F1E">
        <w:rPr>
          <w:noProof/>
          <w:szCs w:val="22"/>
          <w:lang w:val="el-GR" w:bidi="el-GR"/>
        </w:rPr>
        <w:t>).</w:t>
      </w:r>
    </w:p>
    <w:p w14:paraId="2D65A877" w14:textId="77777777" w:rsidR="00896F0A" w:rsidRPr="002B5952" w:rsidRDefault="00896F0A" w:rsidP="00DF0CE5">
      <w:pPr>
        <w:rPr>
          <w:b/>
          <w:bCs/>
          <w:i/>
          <w:iCs/>
          <w:noProof/>
          <w:szCs w:val="22"/>
          <w:lang w:val="el-GR"/>
        </w:rPr>
      </w:pPr>
    </w:p>
    <w:p w14:paraId="2FFCB9C5" w14:textId="77777777" w:rsidR="005102D6" w:rsidRPr="00FA1763" w:rsidRDefault="002D5D79" w:rsidP="00DF0CE5">
      <w:pPr>
        <w:rPr>
          <w:b/>
          <w:iCs/>
          <w:noProof/>
          <w:szCs w:val="22"/>
          <w:lang w:val="el-GR"/>
        </w:rPr>
      </w:pPr>
      <w:r w:rsidRPr="0016618E">
        <w:rPr>
          <w:b/>
          <w:noProof/>
          <w:szCs w:val="22"/>
          <w:lang w:val="el-GR" w:bidi="el-GR"/>
        </w:rPr>
        <w:t>Άλλες πιθανές ανεπιθύμητες ενέργειες</w:t>
      </w:r>
    </w:p>
    <w:p w14:paraId="0D6F7A8F" w14:textId="77777777" w:rsidR="002D5D79" w:rsidRPr="00FA1763" w:rsidRDefault="002D5D79" w:rsidP="00DF0CE5">
      <w:pPr>
        <w:rPr>
          <w:b/>
          <w:bCs/>
          <w:noProof/>
          <w:szCs w:val="22"/>
          <w:lang w:val="el-GR"/>
        </w:rPr>
      </w:pPr>
    </w:p>
    <w:p w14:paraId="08BD7813" w14:textId="77777777" w:rsidR="00F777B3" w:rsidRPr="00FA1763" w:rsidRDefault="003D6CD8" w:rsidP="00DF0CE5">
      <w:pPr>
        <w:rPr>
          <w:i/>
          <w:noProof/>
          <w:szCs w:val="22"/>
          <w:lang w:val="el-GR"/>
        </w:rPr>
      </w:pPr>
      <w:r w:rsidRPr="0016618E">
        <w:rPr>
          <w:b/>
          <w:noProof/>
          <w:szCs w:val="22"/>
          <w:lang w:val="el-GR" w:bidi="el-GR"/>
        </w:rPr>
        <w:t xml:space="preserve">Συχνές (μπορεί να επηρεάσουν έως 1 στα 10 άτομα) </w:t>
      </w:r>
    </w:p>
    <w:p w14:paraId="67B42640" w14:textId="77777777" w:rsidR="00AF1FF8" w:rsidRPr="0016618E" w:rsidRDefault="004325FC" w:rsidP="004325FC">
      <w:pPr>
        <w:numPr>
          <w:ilvl w:val="0"/>
          <w:numId w:val="14"/>
        </w:numPr>
        <w:rPr>
          <w:noProof/>
          <w:szCs w:val="22"/>
          <w:lang w:val="en-GB"/>
        </w:rPr>
      </w:pPr>
      <w:r w:rsidRPr="0016618E">
        <w:rPr>
          <w:noProof/>
          <w:szCs w:val="22"/>
          <w:lang w:val="el-GR" w:bidi="el-GR"/>
        </w:rPr>
        <w:t>κοινό κρυολόγημα (ρινοφαρυγγίτιδα)</w:t>
      </w:r>
    </w:p>
    <w:p w14:paraId="052C4BAE" w14:textId="77777777" w:rsidR="00AF1FF8" w:rsidRPr="0016618E" w:rsidRDefault="00AF1FF8" w:rsidP="00AF1FF8">
      <w:pPr>
        <w:numPr>
          <w:ilvl w:val="0"/>
          <w:numId w:val="14"/>
        </w:numPr>
        <w:rPr>
          <w:noProof/>
          <w:szCs w:val="22"/>
          <w:lang w:val="en-GB"/>
        </w:rPr>
      </w:pPr>
      <w:r w:rsidRPr="0016618E">
        <w:rPr>
          <w:noProof/>
          <w:szCs w:val="22"/>
          <w:lang w:val="el-GR" w:bidi="el-GR"/>
        </w:rPr>
        <w:t>αλλεργικές αντιδράσεις</w:t>
      </w:r>
    </w:p>
    <w:p w14:paraId="0F60114E" w14:textId="77777777" w:rsidR="00AF1FF8" w:rsidRPr="00FA1763" w:rsidRDefault="008840A9" w:rsidP="00AF1FF8">
      <w:pPr>
        <w:numPr>
          <w:ilvl w:val="0"/>
          <w:numId w:val="14"/>
        </w:numPr>
        <w:rPr>
          <w:noProof/>
          <w:szCs w:val="22"/>
          <w:lang w:val="el-GR"/>
        </w:rPr>
      </w:pPr>
      <w:r w:rsidRPr="0016618E">
        <w:rPr>
          <w:noProof/>
          <w:szCs w:val="22"/>
          <w:lang w:val="el-GR" w:bidi="el-GR"/>
        </w:rPr>
        <w:t>υψηλά επίπεδα σακχάρου στο αίμα σας</w:t>
      </w:r>
    </w:p>
    <w:p w14:paraId="73848E90" w14:textId="77777777" w:rsidR="00F65267" w:rsidRPr="0016618E" w:rsidRDefault="004325FC" w:rsidP="00DF0CE5">
      <w:pPr>
        <w:numPr>
          <w:ilvl w:val="0"/>
          <w:numId w:val="14"/>
        </w:numPr>
        <w:rPr>
          <w:noProof/>
          <w:szCs w:val="22"/>
          <w:lang w:val="en-GB"/>
        </w:rPr>
      </w:pPr>
      <w:r w:rsidRPr="0016618E">
        <w:rPr>
          <w:noProof/>
          <w:szCs w:val="22"/>
          <w:lang w:val="el-GR" w:bidi="el-GR"/>
        </w:rPr>
        <w:t>κεφαλαλγία</w:t>
      </w:r>
    </w:p>
    <w:p w14:paraId="3F5E111D" w14:textId="77777777" w:rsidR="00AF1FF8" w:rsidRPr="0016618E" w:rsidRDefault="004325FC" w:rsidP="00DF0CE5">
      <w:pPr>
        <w:numPr>
          <w:ilvl w:val="0"/>
          <w:numId w:val="14"/>
        </w:numPr>
        <w:rPr>
          <w:noProof/>
          <w:szCs w:val="22"/>
          <w:lang w:val="en-GB"/>
        </w:rPr>
      </w:pPr>
      <w:r w:rsidRPr="0016618E">
        <w:rPr>
          <w:noProof/>
          <w:szCs w:val="22"/>
          <w:lang w:val="el-GR" w:bidi="el-GR"/>
        </w:rPr>
        <w:t>πονόλαιμος</w:t>
      </w:r>
    </w:p>
    <w:p w14:paraId="16C36778" w14:textId="77777777" w:rsidR="00AF1FF8" w:rsidRPr="0016618E" w:rsidRDefault="004325FC" w:rsidP="00DF0CE5">
      <w:pPr>
        <w:numPr>
          <w:ilvl w:val="0"/>
          <w:numId w:val="14"/>
        </w:numPr>
        <w:rPr>
          <w:noProof/>
          <w:szCs w:val="22"/>
          <w:lang w:val="en-GB"/>
        </w:rPr>
      </w:pPr>
      <w:r w:rsidRPr="0016618E">
        <w:rPr>
          <w:noProof/>
          <w:szCs w:val="22"/>
          <w:lang w:val="el-GR" w:bidi="el-GR"/>
        </w:rPr>
        <w:t>ρινορραγία</w:t>
      </w:r>
    </w:p>
    <w:p w14:paraId="61652994" w14:textId="77777777" w:rsidR="00F65267" w:rsidRPr="0016618E" w:rsidRDefault="004325FC" w:rsidP="00DF0CE5">
      <w:pPr>
        <w:numPr>
          <w:ilvl w:val="0"/>
          <w:numId w:val="14"/>
        </w:numPr>
        <w:rPr>
          <w:noProof/>
          <w:szCs w:val="22"/>
          <w:lang w:val="en-GB"/>
        </w:rPr>
      </w:pPr>
      <w:r w:rsidRPr="0016618E">
        <w:rPr>
          <w:noProof/>
          <w:szCs w:val="22"/>
          <w:lang w:val="el-GR" w:bidi="el-GR"/>
        </w:rPr>
        <w:t>δυσκοιλιότητα</w:t>
      </w:r>
    </w:p>
    <w:p w14:paraId="00F8FB72" w14:textId="77777777" w:rsidR="00AF1FF8" w:rsidRPr="00400F7F" w:rsidRDefault="004325FC" w:rsidP="00DF0CE5">
      <w:pPr>
        <w:numPr>
          <w:ilvl w:val="0"/>
          <w:numId w:val="14"/>
        </w:numPr>
        <w:rPr>
          <w:noProof/>
          <w:szCs w:val="22"/>
          <w:lang w:val="el-GR"/>
        </w:rPr>
      </w:pPr>
      <w:r w:rsidRPr="0016618E">
        <w:rPr>
          <w:noProof/>
          <w:szCs w:val="22"/>
          <w:lang w:val="el-GR" w:bidi="el-GR"/>
        </w:rPr>
        <w:t xml:space="preserve">μετεωρισμός (υπερβολική ποσότητα αερίων </w:t>
      </w:r>
      <w:r w:rsidR="00400F7F">
        <w:rPr>
          <w:noProof/>
          <w:szCs w:val="22"/>
          <w:lang w:val="el-GR" w:bidi="el-GR"/>
        </w:rPr>
        <w:t>στο</w:t>
      </w:r>
      <w:r w:rsidR="00FB165A">
        <w:rPr>
          <w:noProof/>
          <w:szCs w:val="22"/>
          <w:lang w:val="el-GR" w:bidi="el-GR"/>
        </w:rPr>
        <w:t>ν</w:t>
      </w:r>
      <w:r w:rsidR="00400F7F">
        <w:rPr>
          <w:noProof/>
          <w:szCs w:val="22"/>
          <w:lang w:val="el-GR" w:bidi="el-GR"/>
        </w:rPr>
        <w:t xml:space="preserve"> </w:t>
      </w:r>
      <w:r w:rsidR="00FB165A">
        <w:rPr>
          <w:noProof/>
          <w:szCs w:val="22"/>
          <w:lang w:val="el-GR" w:bidi="el-GR"/>
        </w:rPr>
        <w:t>εντερικό σωλήνα</w:t>
      </w:r>
      <w:r w:rsidRPr="0016618E">
        <w:rPr>
          <w:noProof/>
          <w:szCs w:val="22"/>
          <w:lang w:val="el-GR" w:bidi="el-GR"/>
        </w:rPr>
        <w:t>)</w:t>
      </w:r>
    </w:p>
    <w:p w14:paraId="6AD2EE5F" w14:textId="77777777" w:rsidR="00AF1FF8" w:rsidRPr="0016618E" w:rsidRDefault="00AF1FF8" w:rsidP="00DF0CE5">
      <w:pPr>
        <w:numPr>
          <w:ilvl w:val="0"/>
          <w:numId w:val="14"/>
        </w:numPr>
        <w:rPr>
          <w:noProof/>
          <w:szCs w:val="22"/>
          <w:lang w:val="en-GB"/>
        </w:rPr>
      </w:pPr>
      <w:r w:rsidRPr="0016618E">
        <w:rPr>
          <w:noProof/>
          <w:szCs w:val="22"/>
          <w:lang w:val="el-GR" w:bidi="el-GR"/>
        </w:rPr>
        <w:t>δυσπεψία</w:t>
      </w:r>
    </w:p>
    <w:p w14:paraId="390FA7ED" w14:textId="77777777" w:rsidR="00F65267" w:rsidRPr="0016618E" w:rsidRDefault="004325FC" w:rsidP="00DF0CE5">
      <w:pPr>
        <w:numPr>
          <w:ilvl w:val="0"/>
          <w:numId w:val="14"/>
        </w:numPr>
        <w:rPr>
          <w:noProof/>
          <w:szCs w:val="22"/>
          <w:lang w:val="en-GB"/>
        </w:rPr>
      </w:pPr>
      <w:r w:rsidRPr="0016618E">
        <w:rPr>
          <w:noProof/>
          <w:szCs w:val="22"/>
          <w:lang w:val="el-GR" w:bidi="el-GR"/>
        </w:rPr>
        <w:t>αίσθημα αδιαθεσίας (ναυτία)</w:t>
      </w:r>
    </w:p>
    <w:p w14:paraId="28AA0664" w14:textId="77777777" w:rsidR="00C125AE" w:rsidRPr="0016618E" w:rsidRDefault="00C125AE" w:rsidP="00DF0CE5">
      <w:pPr>
        <w:numPr>
          <w:ilvl w:val="0"/>
          <w:numId w:val="14"/>
        </w:numPr>
        <w:rPr>
          <w:noProof/>
          <w:szCs w:val="22"/>
          <w:lang w:val="en-GB"/>
        </w:rPr>
      </w:pPr>
      <w:r w:rsidRPr="0016618E">
        <w:rPr>
          <w:noProof/>
          <w:szCs w:val="22"/>
          <w:lang w:val="el-GR" w:bidi="el-GR"/>
        </w:rPr>
        <w:t>διάρροια</w:t>
      </w:r>
    </w:p>
    <w:p w14:paraId="1DC3F542" w14:textId="77777777" w:rsidR="00C125AE" w:rsidRPr="0016618E" w:rsidRDefault="00A244ED" w:rsidP="00DF0CE5">
      <w:pPr>
        <w:numPr>
          <w:ilvl w:val="0"/>
          <w:numId w:val="14"/>
        </w:numPr>
        <w:rPr>
          <w:noProof/>
          <w:szCs w:val="22"/>
          <w:lang w:val="en-GB"/>
        </w:rPr>
      </w:pPr>
      <w:r w:rsidRPr="0016618E">
        <w:rPr>
          <w:noProof/>
          <w:szCs w:val="22"/>
          <w:lang w:val="el-GR" w:bidi="el-GR"/>
        </w:rPr>
        <w:t xml:space="preserve">κοιλιακό άλγος </w:t>
      </w:r>
    </w:p>
    <w:p w14:paraId="01A4B108" w14:textId="77777777" w:rsidR="00F65267" w:rsidRPr="0016618E" w:rsidRDefault="004325FC" w:rsidP="00DF0CE5">
      <w:pPr>
        <w:numPr>
          <w:ilvl w:val="0"/>
          <w:numId w:val="14"/>
        </w:numPr>
        <w:rPr>
          <w:noProof/>
          <w:szCs w:val="22"/>
          <w:lang w:val="en-GB"/>
        </w:rPr>
      </w:pPr>
      <w:r w:rsidRPr="0016618E">
        <w:rPr>
          <w:noProof/>
          <w:szCs w:val="22"/>
          <w:lang w:val="el-GR" w:bidi="el-GR"/>
        </w:rPr>
        <w:t>μυϊκός πόνος</w:t>
      </w:r>
    </w:p>
    <w:p w14:paraId="26284165" w14:textId="77777777" w:rsidR="00C125AE" w:rsidRPr="0016618E" w:rsidRDefault="004325FC" w:rsidP="00DF0CE5">
      <w:pPr>
        <w:numPr>
          <w:ilvl w:val="0"/>
          <w:numId w:val="14"/>
        </w:numPr>
        <w:rPr>
          <w:noProof/>
          <w:szCs w:val="22"/>
          <w:lang w:val="en-GB"/>
        </w:rPr>
      </w:pPr>
      <w:r w:rsidRPr="0016618E">
        <w:rPr>
          <w:noProof/>
          <w:szCs w:val="22"/>
          <w:lang w:val="el-GR" w:bidi="el-GR"/>
        </w:rPr>
        <w:t>πόνος στις αρθρώσεις</w:t>
      </w:r>
    </w:p>
    <w:p w14:paraId="71619017" w14:textId="77777777" w:rsidR="00C125AE" w:rsidRPr="00FA1763" w:rsidRDefault="008840A9" w:rsidP="00DF0CE5">
      <w:pPr>
        <w:numPr>
          <w:ilvl w:val="0"/>
          <w:numId w:val="14"/>
        </w:numPr>
        <w:rPr>
          <w:noProof/>
          <w:szCs w:val="22"/>
          <w:lang w:val="el-GR"/>
        </w:rPr>
      </w:pPr>
      <w:r w:rsidRPr="0016618E">
        <w:rPr>
          <w:noProof/>
          <w:szCs w:val="22"/>
          <w:lang w:val="el-GR" w:bidi="el-GR"/>
        </w:rPr>
        <w:t>πόνος στα χέρια και τα πόδια</w:t>
      </w:r>
    </w:p>
    <w:p w14:paraId="46E1A3E0" w14:textId="77777777" w:rsidR="00C125AE" w:rsidRPr="0016618E" w:rsidRDefault="00C125AE" w:rsidP="00DF0CE5">
      <w:pPr>
        <w:numPr>
          <w:ilvl w:val="0"/>
          <w:numId w:val="14"/>
        </w:numPr>
        <w:rPr>
          <w:noProof/>
          <w:szCs w:val="22"/>
          <w:lang w:val="en-GB"/>
        </w:rPr>
      </w:pPr>
      <w:r w:rsidRPr="0016618E">
        <w:rPr>
          <w:noProof/>
          <w:szCs w:val="22"/>
          <w:lang w:val="el-GR" w:bidi="el-GR"/>
        </w:rPr>
        <w:t>μυϊκός σπασμός</w:t>
      </w:r>
    </w:p>
    <w:p w14:paraId="59589E9E" w14:textId="77777777" w:rsidR="00C125AE" w:rsidRPr="0016618E" w:rsidRDefault="00FB165A" w:rsidP="00DF0CE5">
      <w:pPr>
        <w:numPr>
          <w:ilvl w:val="0"/>
          <w:numId w:val="14"/>
        </w:numPr>
        <w:rPr>
          <w:noProof/>
          <w:szCs w:val="22"/>
          <w:lang w:val="en-GB"/>
        </w:rPr>
      </w:pPr>
      <w:r>
        <w:rPr>
          <w:noProof/>
          <w:szCs w:val="22"/>
          <w:lang w:val="el-GR" w:bidi="el-GR"/>
        </w:rPr>
        <w:t>πρήξιμο</w:t>
      </w:r>
      <w:r w:rsidRPr="0016618E">
        <w:rPr>
          <w:noProof/>
          <w:szCs w:val="22"/>
          <w:lang w:val="el-GR" w:bidi="el-GR"/>
        </w:rPr>
        <w:t xml:space="preserve"> </w:t>
      </w:r>
      <w:r w:rsidR="00C125AE" w:rsidRPr="0016618E">
        <w:rPr>
          <w:noProof/>
          <w:szCs w:val="22"/>
          <w:lang w:val="el-GR" w:bidi="el-GR"/>
        </w:rPr>
        <w:t>στις αρθρώσεις</w:t>
      </w:r>
    </w:p>
    <w:p w14:paraId="37C9EFDC" w14:textId="77777777" w:rsidR="00C125AE" w:rsidRPr="0016618E" w:rsidRDefault="00FB165A" w:rsidP="00DF0CE5">
      <w:pPr>
        <w:numPr>
          <w:ilvl w:val="0"/>
          <w:numId w:val="14"/>
        </w:numPr>
        <w:rPr>
          <w:noProof/>
          <w:szCs w:val="22"/>
          <w:lang w:val="en-GB"/>
        </w:rPr>
      </w:pPr>
      <w:r>
        <w:rPr>
          <w:noProof/>
          <w:szCs w:val="22"/>
          <w:lang w:val="el-GR" w:bidi="el-GR"/>
        </w:rPr>
        <w:t>πόνος στην πλάτη</w:t>
      </w:r>
    </w:p>
    <w:p w14:paraId="5903AA4E" w14:textId="77777777" w:rsidR="00C125AE" w:rsidRPr="0016618E" w:rsidRDefault="00C125AE" w:rsidP="00C125AE">
      <w:pPr>
        <w:numPr>
          <w:ilvl w:val="0"/>
          <w:numId w:val="14"/>
        </w:numPr>
        <w:rPr>
          <w:noProof/>
          <w:szCs w:val="22"/>
          <w:lang w:val="en-GB"/>
        </w:rPr>
      </w:pPr>
      <w:r w:rsidRPr="0016618E">
        <w:rPr>
          <w:noProof/>
          <w:szCs w:val="22"/>
          <w:lang w:val="el-GR" w:bidi="el-GR"/>
        </w:rPr>
        <w:t>αίσθημα κούρασης (κόπωση)</w:t>
      </w:r>
    </w:p>
    <w:p w14:paraId="7CA954F0" w14:textId="77777777" w:rsidR="00C125AE" w:rsidRPr="00FA1763" w:rsidRDefault="00C125AE" w:rsidP="00C125AE">
      <w:pPr>
        <w:numPr>
          <w:ilvl w:val="0"/>
          <w:numId w:val="14"/>
        </w:numPr>
        <w:rPr>
          <w:noProof/>
          <w:szCs w:val="22"/>
          <w:lang w:val="el-GR"/>
        </w:rPr>
      </w:pPr>
      <w:r w:rsidRPr="0016618E">
        <w:rPr>
          <w:noProof/>
          <w:szCs w:val="22"/>
          <w:lang w:val="el-GR" w:bidi="el-GR"/>
        </w:rPr>
        <w:t>αυξήσεις σε ορισμένες εργαστηριακές αιματολογικές εξετάσεις μυϊκής λειτουργίας (CK)</w:t>
      </w:r>
    </w:p>
    <w:p w14:paraId="072C7CE4" w14:textId="77777777" w:rsidR="005A205B" w:rsidRPr="000323FE" w:rsidRDefault="00C125AE" w:rsidP="00C125AE">
      <w:pPr>
        <w:numPr>
          <w:ilvl w:val="0"/>
          <w:numId w:val="23"/>
        </w:numPr>
        <w:rPr>
          <w:szCs w:val="22"/>
          <w:lang w:val="el-GR"/>
        </w:rPr>
      </w:pPr>
      <w:r w:rsidRPr="0016618E">
        <w:rPr>
          <w:szCs w:val="22"/>
          <w:lang w:val="el-GR" w:bidi="el-GR"/>
        </w:rPr>
        <w:t xml:space="preserve">μη φυσιολογικά αποτελέσματα </w:t>
      </w:r>
      <w:r w:rsidR="000B784F">
        <w:rPr>
          <w:szCs w:val="22"/>
          <w:lang w:val="el-GR" w:bidi="el-GR"/>
        </w:rPr>
        <w:t>ελέγχου</w:t>
      </w:r>
      <w:r w:rsidR="000B784F" w:rsidRPr="0016618E">
        <w:rPr>
          <w:szCs w:val="22"/>
          <w:lang w:val="el-GR" w:bidi="el-GR"/>
        </w:rPr>
        <w:t xml:space="preserve"> </w:t>
      </w:r>
      <w:r w:rsidRPr="0016618E">
        <w:rPr>
          <w:szCs w:val="22"/>
          <w:lang w:val="el-GR" w:bidi="el-GR"/>
        </w:rPr>
        <w:t xml:space="preserve">της ηπατικής λειτουργίας, αυξήσεις σε ορισμένες εργαστηριακές αιματολογικές εξετάσεις ηπατικής λειτουργίας (τρανσαμινάσες) </w:t>
      </w:r>
    </w:p>
    <w:p w14:paraId="50BFFA7D" w14:textId="77777777" w:rsidR="005A205B" w:rsidRPr="000323FE" w:rsidRDefault="005A205B" w:rsidP="00DF0CE5">
      <w:pPr>
        <w:ind w:right="-2"/>
        <w:rPr>
          <w:i/>
          <w:noProof/>
          <w:szCs w:val="22"/>
          <w:u w:val="single"/>
          <w:lang w:val="el-GR"/>
        </w:rPr>
      </w:pPr>
    </w:p>
    <w:p w14:paraId="6FF96812" w14:textId="77777777" w:rsidR="003D6CD8" w:rsidRPr="00FA1763" w:rsidRDefault="003D6CD8" w:rsidP="00DF0CE5">
      <w:pPr>
        <w:rPr>
          <w:b/>
          <w:bCs/>
          <w:noProof/>
          <w:szCs w:val="22"/>
          <w:lang w:val="el-GR"/>
        </w:rPr>
      </w:pPr>
      <w:r w:rsidRPr="0016618E">
        <w:rPr>
          <w:b/>
          <w:noProof/>
          <w:szCs w:val="22"/>
          <w:lang w:val="el-GR" w:bidi="el-GR"/>
        </w:rPr>
        <w:t>Όχι συχνές (μπορεί να επηρεάσουν έως 1 στα 100 άτομα)</w:t>
      </w:r>
    </w:p>
    <w:p w14:paraId="4E1A7280" w14:textId="77777777" w:rsidR="008840A9" w:rsidRPr="00FA1763" w:rsidRDefault="008840A9" w:rsidP="008840A9">
      <w:pPr>
        <w:numPr>
          <w:ilvl w:val="0"/>
          <w:numId w:val="15"/>
        </w:numPr>
        <w:rPr>
          <w:noProof/>
          <w:szCs w:val="22"/>
          <w:lang w:val="el-GR"/>
        </w:rPr>
      </w:pPr>
      <w:r w:rsidRPr="0016618E">
        <w:rPr>
          <w:noProof/>
          <w:szCs w:val="22"/>
          <w:lang w:val="el-GR" w:bidi="el-GR"/>
        </w:rPr>
        <w:t>χαμηλά επίπεδα σακχάρου στο αίμα σας</w:t>
      </w:r>
    </w:p>
    <w:p w14:paraId="67A76AFE" w14:textId="77777777" w:rsidR="008840A9" w:rsidRPr="0016618E" w:rsidRDefault="008840A9" w:rsidP="008840A9">
      <w:pPr>
        <w:numPr>
          <w:ilvl w:val="0"/>
          <w:numId w:val="15"/>
        </w:numPr>
        <w:rPr>
          <w:noProof/>
          <w:szCs w:val="22"/>
          <w:lang w:val="en-GB"/>
        </w:rPr>
      </w:pPr>
      <w:r w:rsidRPr="0016618E">
        <w:rPr>
          <w:noProof/>
          <w:szCs w:val="22"/>
          <w:lang w:val="el-GR" w:bidi="el-GR"/>
        </w:rPr>
        <w:t>αύξηση βάρους</w:t>
      </w:r>
    </w:p>
    <w:p w14:paraId="1CC091F4" w14:textId="77777777" w:rsidR="008840A9" w:rsidRPr="00B000A9" w:rsidRDefault="008840A9" w:rsidP="008840A9">
      <w:pPr>
        <w:numPr>
          <w:ilvl w:val="0"/>
          <w:numId w:val="15"/>
        </w:numPr>
        <w:rPr>
          <w:noProof/>
          <w:szCs w:val="22"/>
          <w:lang w:val="el-GR"/>
        </w:rPr>
      </w:pPr>
      <w:r w:rsidRPr="0016618E">
        <w:rPr>
          <w:noProof/>
          <w:szCs w:val="22"/>
          <w:lang w:val="el-GR" w:bidi="el-GR"/>
        </w:rPr>
        <w:t>μειωμένη όρεξη</w:t>
      </w:r>
      <w:r w:rsidR="00B000A9">
        <w:rPr>
          <w:noProof/>
          <w:szCs w:val="22"/>
          <w:lang w:val="el-GR" w:bidi="el-GR"/>
        </w:rPr>
        <w:t xml:space="preserve"> ή </w:t>
      </w:r>
      <w:r w:rsidR="00BD2445">
        <w:rPr>
          <w:noProof/>
          <w:szCs w:val="22"/>
          <w:lang w:val="el-GR" w:bidi="el-GR"/>
        </w:rPr>
        <w:t xml:space="preserve">απώλεια </w:t>
      </w:r>
      <w:r w:rsidR="00B000A9">
        <w:rPr>
          <w:noProof/>
          <w:szCs w:val="22"/>
          <w:lang w:val="el-GR" w:bidi="el-GR"/>
        </w:rPr>
        <w:t>όρεξης</w:t>
      </w:r>
    </w:p>
    <w:p w14:paraId="22AC04E6" w14:textId="77777777" w:rsidR="008840A9" w:rsidRPr="0016618E" w:rsidRDefault="008840A9" w:rsidP="008840A9">
      <w:pPr>
        <w:numPr>
          <w:ilvl w:val="0"/>
          <w:numId w:val="15"/>
        </w:numPr>
        <w:rPr>
          <w:noProof/>
          <w:szCs w:val="22"/>
          <w:lang w:val="en-GB"/>
        </w:rPr>
      </w:pPr>
      <w:r w:rsidRPr="0016618E">
        <w:rPr>
          <w:noProof/>
          <w:szCs w:val="22"/>
          <w:lang w:val="el-GR" w:bidi="el-GR"/>
        </w:rPr>
        <w:t>εφιάλτες</w:t>
      </w:r>
    </w:p>
    <w:p w14:paraId="3C44BB6E" w14:textId="77777777" w:rsidR="008840A9" w:rsidRPr="005B1020" w:rsidRDefault="00F06822" w:rsidP="008840A9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αϋπνία</w:t>
      </w:r>
    </w:p>
    <w:p w14:paraId="33D73691" w14:textId="77777777" w:rsidR="008840A9" w:rsidRPr="005B1020" w:rsidRDefault="008840A9" w:rsidP="008840A9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lastRenderedPageBreak/>
        <w:t>ζάλη</w:t>
      </w:r>
    </w:p>
    <w:p w14:paraId="625516B7" w14:textId="77777777" w:rsidR="008840A9" w:rsidRPr="00FA1763" w:rsidRDefault="00F02098" w:rsidP="00F02098">
      <w:pPr>
        <w:numPr>
          <w:ilvl w:val="0"/>
          <w:numId w:val="15"/>
        </w:numPr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μούδιασμα ή μυρμήγκιασμα στα δάχτυλα των χεριών και των ποδιών </w:t>
      </w:r>
    </w:p>
    <w:p w14:paraId="7555539A" w14:textId="77777777" w:rsidR="008840A9" w:rsidRPr="00FA1763" w:rsidRDefault="00F51D71" w:rsidP="00F51D71">
      <w:pPr>
        <w:numPr>
          <w:ilvl w:val="0"/>
          <w:numId w:val="15"/>
        </w:numPr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μείωση στην αίσθηση του πόνου ή της αφής</w:t>
      </w:r>
    </w:p>
    <w:p w14:paraId="65753514" w14:textId="77777777" w:rsidR="008840A9" w:rsidRPr="005B1020" w:rsidRDefault="008840A9" w:rsidP="008840A9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διαταραχή της γεύσης</w:t>
      </w:r>
    </w:p>
    <w:p w14:paraId="5C821D1A" w14:textId="77777777" w:rsidR="008840A9" w:rsidRPr="005B1020" w:rsidRDefault="008840A9" w:rsidP="008840A9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απώλεια μνήμης</w:t>
      </w:r>
    </w:p>
    <w:p w14:paraId="06A34A50" w14:textId="77777777" w:rsidR="008840A9" w:rsidRPr="005B1020" w:rsidRDefault="008840A9" w:rsidP="008840A9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θολή όραση</w:t>
      </w:r>
    </w:p>
    <w:p w14:paraId="416686B3" w14:textId="77777777" w:rsidR="008840A9" w:rsidRPr="00883C45" w:rsidRDefault="00FB165A" w:rsidP="008840A9">
      <w:pPr>
        <w:numPr>
          <w:ilvl w:val="0"/>
          <w:numId w:val="15"/>
        </w:numPr>
        <w:rPr>
          <w:noProof/>
          <w:szCs w:val="22"/>
          <w:lang w:val="el-GR"/>
        </w:rPr>
      </w:pPr>
      <w:r>
        <w:rPr>
          <w:noProof/>
          <w:szCs w:val="22"/>
          <w:lang w:val="el-GR" w:bidi="el-GR"/>
        </w:rPr>
        <w:t>κουδούνισμα στα αυτιά</w:t>
      </w:r>
    </w:p>
    <w:p w14:paraId="154A5E3E" w14:textId="77777777" w:rsidR="008840A9" w:rsidRPr="005B1020" w:rsidRDefault="008840A9" w:rsidP="008840A9">
      <w:pPr>
        <w:numPr>
          <w:ilvl w:val="0"/>
          <w:numId w:val="15"/>
        </w:numPr>
        <w:rPr>
          <w:szCs w:val="22"/>
          <w:lang w:val="en-GB"/>
        </w:rPr>
      </w:pPr>
      <w:r w:rsidRPr="005B1020">
        <w:rPr>
          <w:szCs w:val="22"/>
          <w:lang w:val="el-GR" w:bidi="el-GR"/>
        </w:rPr>
        <w:t xml:space="preserve">εξάψεις </w:t>
      </w:r>
    </w:p>
    <w:p w14:paraId="610E2280" w14:textId="77777777" w:rsidR="008840A9" w:rsidRPr="005B1020" w:rsidRDefault="008840A9" w:rsidP="008840A9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szCs w:val="22"/>
          <w:lang w:val="el-GR" w:bidi="el-GR"/>
        </w:rPr>
        <w:t>υψηλή αρτηριακή πίεση</w:t>
      </w:r>
    </w:p>
    <w:p w14:paraId="764E6841" w14:textId="77777777" w:rsidR="008840A9" w:rsidRPr="005B1020" w:rsidRDefault="008840A9" w:rsidP="008840A9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βήχας</w:t>
      </w:r>
    </w:p>
    <w:p w14:paraId="39028B10" w14:textId="77777777" w:rsidR="008840A9" w:rsidRPr="005B1020" w:rsidRDefault="008840A9" w:rsidP="008840A9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έμετος</w:t>
      </w:r>
    </w:p>
    <w:p w14:paraId="319DAB9F" w14:textId="77777777" w:rsidR="008840A9" w:rsidRPr="005B1020" w:rsidRDefault="008840A9" w:rsidP="008840A9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ρέψιμο</w:t>
      </w:r>
    </w:p>
    <w:p w14:paraId="08CDBF31" w14:textId="77777777" w:rsidR="008840A9" w:rsidRPr="00A112AE" w:rsidRDefault="008840A9" w:rsidP="008840A9">
      <w:pPr>
        <w:numPr>
          <w:ilvl w:val="0"/>
          <w:numId w:val="15"/>
        </w:numPr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φλεγμονή του παγκρέατος, η οποία προκαλεί σοβαρό στομαχόπονο</w:t>
      </w:r>
      <w:r w:rsidR="00A112AE">
        <w:rPr>
          <w:noProof/>
          <w:szCs w:val="22"/>
          <w:lang w:val="el-GR" w:bidi="el-GR"/>
        </w:rPr>
        <w:t>,</w:t>
      </w:r>
      <w:r w:rsidRPr="005B1020">
        <w:rPr>
          <w:noProof/>
          <w:szCs w:val="22"/>
          <w:lang w:val="el-GR" w:bidi="el-GR"/>
        </w:rPr>
        <w:t xml:space="preserve"> ο οποίος μπορεί να επεκταθεί έως την πλάτη</w:t>
      </w:r>
    </w:p>
    <w:p w14:paraId="582C78C4" w14:textId="77777777" w:rsidR="008840A9" w:rsidRPr="005B1020" w:rsidRDefault="008840A9" w:rsidP="008840A9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αίσθημα καύσου (καούρα)</w:t>
      </w:r>
    </w:p>
    <w:p w14:paraId="3D21D95C" w14:textId="77777777" w:rsidR="008840A9" w:rsidRPr="005B1020" w:rsidRDefault="008840A9" w:rsidP="008840A9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ξηροστομία</w:t>
      </w:r>
    </w:p>
    <w:p w14:paraId="569C7650" w14:textId="77777777" w:rsidR="008840A9" w:rsidRPr="005B1020" w:rsidRDefault="008840A9" w:rsidP="008840A9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φλεγμονή του στομάχου (γαστρίτιδα)</w:t>
      </w:r>
    </w:p>
    <w:p w14:paraId="4B73B760" w14:textId="77777777" w:rsidR="008840A9" w:rsidRPr="005B1020" w:rsidRDefault="008840A9" w:rsidP="008840A9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φλεγμονή του ήπατος (ηπατίτιδα)</w:t>
      </w:r>
    </w:p>
    <w:p w14:paraId="314EAF53" w14:textId="77777777" w:rsidR="008840A9" w:rsidRPr="005B1020" w:rsidRDefault="008840A9" w:rsidP="008840A9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κνίδωση</w:t>
      </w:r>
    </w:p>
    <w:p w14:paraId="32A8C7A3" w14:textId="77777777" w:rsidR="008840A9" w:rsidRPr="005B1020" w:rsidRDefault="000B784F" w:rsidP="00DF0CE5">
      <w:pPr>
        <w:numPr>
          <w:ilvl w:val="0"/>
          <w:numId w:val="15"/>
        </w:numPr>
        <w:rPr>
          <w:noProof/>
          <w:szCs w:val="22"/>
          <w:lang w:val="en-GB"/>
        </w:rPr>
      </w:pPr>
      <w:r>
        <w:rPr>
          <w:noProof/>
          <w:szCs w:val="22"/>
          <w:lang w:val="el-GR" w:bidi="el-GR"/>
        </w:rPr>
        <w:t>κνησμός</w:t>
      </w:r>
    </w:p>
    <w:p w14:paraId="0FFF92CE" w14:textId="77777777" w:rsidR="003D6CD8" w:rsidRPr="005B1020" w:rsidRDefault="008840A9" w:rsidP="00DF0CE5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δερματικό εξάνθημα</w:t>
      </w:r>
    </w:p>
    <w:p w14:paraId="5AAFB377" w14:textId="77777777" w:rsidR="008840A9" w:rsidRPr="005B1020" w:rsidRDefault="00FB165A" w:rsidP="00DF0CE5">
      <w:pPr>
        <w:numPr>
          <w:ilvl w:val="0"/>
          <w:numId w:val="15"/>
        </w:numPr>
        <w:rPr>
          <w:noProof/>
          <w:szCs w:val="22"/>
          <w:lang w:val="en-GB"/>
        </w:rPr>
      </w:pPr>
      <w:r>
        <w:rPr>
          <w:noProof/>
          <w:szCs w:val="22"/>
          <w:lang w:val="el-GR" w:bidi="el-GR"/>
        </w:rPr>
        <w:t>απώλεια μαλλιών</w:t>
      </w:r>
    </w:p>
    <w:p w14:paraId="2184B2C6" w14:textId="77777777" w:rsidR="008840A9" w:rsidRPr="005B1020" w:rsidRDefault="008840A9" w:rsidP="00DF0CE5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πόνος στον αυχένα</w:t>
      </w:r>
    </w:p>
    <w:p w14:paraId="7ACB27E6" w14:textId="77777777" w:rsidR="008840A9" w:rsidRPr="005B1020" w:rsidRDefault="008840A9" w:rsidP="00DF0CE5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μυϊκή αδυναμία</w:t>
      </w:r>
    </w:p>
    <w:p w14:paraId="5EC697D1" w14:textId="77777777" w:rsidR="008840A9" w:rsidRPr="00FA1763" w:rsidRDefault="008840A9" w:rsidP="005F0B43">
      <w:pPr>
        <w:numPr>
          <w:ilvl w:val="0"/>
          <w:numId w:val="15"/>
        </w:numPr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αίσθημα κακουχίας (αίσθημα γενικής αδυναμίας)</w:t>
      </w:r>
    </w:p>
    <w:p w14:paraId="03BB111C" w14:textId="77777777" w:rsidR="008840A9" w:rsidRPr="00FA1763" w:rsidRDefault="008840A9" w:rsidP="00DF0CE5">
      <w:pPr>
        <w:numPr>
          <w:ilvl w:val="0"/>
          <w:numId w:val="15"/>
        </w:numPr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εξασθένηση (έλλειψη ενέργειας και δύναμης)</w:t>
      </w:r>
    </w:p>
    <w:p w14:paraId="3A8C0D07" w14:textId="77777777" w:rsidR="008840A9" w:rsidRPr="005B1020" w:rsidRDefault="008840A9" w:rsidP="00DF0CE5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πόνος στο στήθος</w:t>
      </w:r>
    </w:p>
    <w:p w14:paraId="29DCA5AD" w14:textId="77777777" w:rsidR="008840A9" w:rsidRPr="005B1020" w:rsidRDefault="008840A9" w:rsidP="00DF0CE5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πόνος</w:t>
      </w:r>
    </w:p>
    <w:p w14:paraId="10CCB96A" w14:textId="77777777" w:rsidR="008840A9" w:rsidRPr="00747B43" w:rsidRDefault="00FB165A" w:rsidP="00DF0CE5">
      <w:pPr>
        <w:numPr>
          <w:ilvl w:val="0"/>
          <w:numId w:val="15"/>
        </w:numPr>
        <w:rPr>
          <w:noProof/>
          <w:szCs w:val="22"/>
          <w:lang w:val="el-GR"/>
        </w:rPr>
      </w:pPr>
      <w:r>
        <w:rPr>
          <w:noProof/>
          <w:szCs w:val="22"/>
          <w:lang w:val="el-GR" w:bidi="el-GR"/>
        </w:rPr>
        <w:t>πρήξιμο</w:t>
      </w:r>
      <w:r w:rsidR="005F0B43" w:rsidRPr="005B1020">
        <w:rPr>
          <w:noProof/>
          <w:szCs w:val="22"/>
          <w:lang w:val="el-GR" w:bidi="el-GR"/>
        </w:rPr>
        <w:t>, ιδίως στα χέρια και τα πόδια</w:t>
      </w:r>
    </w:p>
    <w:p w14:paraId="18F1C9A3" w14:textId="77777777" w:rsidR="005F0B43" w:rsidRPr="005B1020" w:rsidRDefault="005F0B43" w:rsidP="00DF0CE5">
      <w:pPr>
        <w:numPr>
          <w:ilvl w:val="0"/>
          <w:numId w:val="15"/>
        </w:numPr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πυρετός</w:t>
      </w:r>
    </w:p>
    <w:p w14:paraId="0ED1398D" w14:textId="77777777" w:rsidR="005A205B" w:rsidRPr="00A112AE" w:rsidRDefault="00F51D71" w:rsidP="00F51D71">
      <w:pPr>
        <w:numPr>
          <w:ilvl w:val="0"/>
          <w:numId w:val="15"/>
        </w:numPr>
        <w:ind w:right="-2"/>
        <w:rPr>
          <w:i/>
          <w:noProof/>
          <w:szCs w:val="22"/>
          <w:u w:val="single"/>
          <w:lang w:val="el-GR"/>
        </w:rPr>
      </w:pPr>
      <w:r w:rsidRPr="005B1020">
        <w:rPr>
          <w:noProof/>
          <w:szCs w:val="22"/>
          <w:lang w:val="el-GR" w:bidi="el-GR"/>
        </w:rPr>
        <w:t xml:space="preserve">εξετάσεις ούρων θετικές για λευκοκύτταρα </w:t>
      </w:r>
    </w:p>
    <w:p w14:paraId="0B9986B4" w14:textId="77777777" w:rsidR="005F0B43" w:rsidRPr="00E559FE" w:rsidRDefault="005F0B43" w:rsidP="00DF0CE5">
      <w:pPr>
        <w:numPr>
          <w:ilvl w:val="0"/>
          <w:numId w:val="15"/>
        </w:numPr>
        <w:ind w:right="-2"/>
        <w:rPr>
          <w:i/>
          <w:noProof/>
          <w:szCs w:val="22"/>
          <w:u w:val="single"/>
          <w:lang w:val="el-GR"/>
        </w:rPr>
      </w:pPr>
      <w:r w:rsidRPr="005B1020">
        <w:rPr>
          <w:szCs w:val="22"/>
          <w:lang w:val="el-GR" w:bidi="el-GR"/>
        </w:rPr>
        <w:t>αυξημένο επίπεδο ηπατικού ενζύμου στο αίμα σας</w:t>
      </w:r>
    </w:p>
    <w:p w14:paraId="1BD16EE0" w14:textId="77777777" w:rsidR="003D6CD8" w:rsidRPr="00E559FE" w:rsidRDefault="003D6CD8" w:rsidP="00DF0CE5">
      <w:pPr>
        <w:pStyle w:val="Footer"/>
        <w:tabs>
          <w:tab w:val="clear" w:pos="4536"/>
          <w:tab w:val="clear" w:pos="9072"/>
        </w:tabs>
        <w:rPr>
          <w:noProof/>
          <w:szCs w:val="22"/>
          <w:lang w:val="el-GR"/>
        </w:rPr>
      </w:pPr>
    </w:p>
    <w:p w14:paraId="4C9745CA" w14:textId="77777777" w:rsidR="003D6CD8" w:rsidRPr="00FA1763" w:rsidRDefault="003D6CD8" w:rsidP="00DF0CE5">
      <w:pPr>
        <w:rPr>
          <w:b/>
          <w:bCs/>
          <w:noProof/>
          <w:szCs w:val="22"/>
          <w:lang w:val="el-GR"/>
        </w:rPr>
      </w:pPr>
      <w:r w:rsidRPr="005B1020">
        <w:rPr>
          <w:b/>
          <w:noProof/>
          <w:szCs w:val="22"/>
          <w:lang w:val="el-GR" w:bidi="el-GR"/>
        </w:rPr>
        <w:t>Σπάνιες (μπορεί να επηρεάσουν έως 1 στα 1.000 άτομα)</w:t>
      </w:r>
    </w:p>
    <w:p w14:paraId="625D3BFC" w14:textId="77777777" w:rsidR="00DD0048" w:rsidRPr="00FA1763" w:rsidRDefault="00D24B92" w:rsidP="00DF0CE5">
      <w:pPr>
        <w:pStyle w:val="Footer"/>
        <w:numPr>
          <w:ilvl w:val="0"/>
          <w:numId w:val="16"/>
        </w:numPr>
        <w:tabs>
          <w:tab w:val="clear" w:pos="4536"/>
          <w:tab w:val="clear" w:pos="9072"/>
        </w:tabs>
        <w:rPr>
          <w:i/>
          <w:iCs/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μείωση των αιμοπεταλίων, η οποία αυξάνει τον κίνδυνο εμφάνισης μωλώπων/αιμορραγίας (θρομβοπενία)</w:t>
      </w:r>
    </w:p>
    <w:p w14:paraId="2DD31813" w14:textId="77777777" w:rsidR="00F51D71" w:rsidRPr="00FB165A" w:rsidRDefault="00D24B92" w:rsidP="00D24B92">
      <w:pPr>
        <w:pStyle w:val="Footer"/>
        <w:numPr>
          <w:ilvl w:val="0"/>
          <w:numId w:val="16"/>
        </w:numPr>
        <w:tabs>
          <w:tab w:val="clear" w:pos="4536"/>
          <w:tab w:val="clear" w:pos="9072"/>
        </w:tabs>
        <w:rPr>
          <w:iCs/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βλάβη στα νεύρα των ποδιών και των χεριών (όπως μούδιασμα) </w:t>
      </w:r>
    </w:p>
    <w:p w14:paraId="164F6F77" w14:textId="77777777" w:rsidR="00FB165A" w:rsidRPr="00FA1763" w:rsidRDefault="00FB165A" w:rsidP="00D24B92">
      <w:pPr>
        <w:pStyle w:val="Footer"/>
        <w:numPr>
          <w:ilvl w:val="0"/>
          <w:numId w:val="16"/>
        </w:numPr>
        <w:tabs>
          <w:tab w:val="clear" w:pos="4536"/>
          <w:tab w:val="clear" w:pos="9072"/>
        </w:tabs>
        <w:rPr>
          <w:iCs/>
          <w:noProof/>
          <w:szCs w:val="22"/>
          <w:lang w:val="el-GR"/>
        </w:rPr>
      </w:pPr>
      <w:r>
        <w:rPr>
          <w:noProof/>
          <w:szCs w:val="22"/>
          <w:lang w:val="el-GR" w:bidi="el-GR"/>
        </w:rPr>
        <w:t>οπτική διαταραχή</w:t>
      </w:r>
    </w:p>
    <w:p w14:paraId="0073E48D" w14:textId="77777777" w:rsidR="00541E21" w:rsidRPr="00FA1763" w:rsidRDefault="00541E21" w:rsidP="00541E21">
      <w:pPr>
        <w:pStyle w:val="Footer"/>
        <w:numPr>
          <w:ilvl w:val="0"/>
          <w:numId w:val="16"/>
        </w:numPr>
        <w:tabs>
          <w:tab w:val="clear" w:pos="4536"/>
          <w:tab w:val="clear" w:pos="9072"/>
        </w:tabs>
        <w:rPr>
          <w:iCs/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χολόσταση (κιτρίνισμα του δέρματος και του λευκού των ματιών)</w:t>
      </w:r>
    </w:p>
    <w:p w14:paraId="7913B12A" w14:textId="77777777" w:rsidR="007C3209" w:rsidRDefault="007C3209" w:rsidP="00541E21">
      <w:pPr>
        <w:pStyle w:val="Footer"/>
        <w:numPr>
          <w:ilvl w:val="0"/>
          <w:numId w:val="16"/>
        </w:numPr>
        <w:tabs>
          <w:tab w:val="clear" w:pos="4536"/>
          <w:tab w:val="clear" w:pos="9072"/>
        </w:tabs>
        <w:rPr>
          <w:iCs/>
          <w:noProof/>
          <w:szCs w:val="22"/>
          <w:lang w:val="el-GR"/>
        </w:rPr>
      </w:pPr>
      <w:r w:rsidRPr="007C3209">
        <w:rPr>
          <w:iCs/>
          <w:noProof/>
          <w:szCs w:val="22"/>
          <w:lang w:val="el-GR"/>
        </w:rPr>
        <w:t>διογκωμένο κόκκινο εξάνθημα, μερικές φορές με αλλοιώσεις που έχουν τη μορφή στόχου (πολύμορφο ερύθημα)</w:t>
      </w:r>
    </w:p>
    <w:p w14:paraId="03807E17" w14:textId="77777777" w:rsidR="00E573DF" w:rsidRPr="00CC5044" w:rsidRDefault="00E573DF" w:rsidP="00E573DF">
      <w:pPr>
        <w:pStyle w:val="Footer"/>
        <w:numPr>
          <w:ilvl w:val="0"/>
          <w:numId w:val="16"/>
        </w:numPr>
        <w:rPr>
          <w:noProof/>
          <w:szCs w:val="22"/>
          <w:lang w:val="el-GR" w:bidi="el-GR"/>
        </w:rPr>
      </w:pPr>
      <w:r w:rsidRPr="00CC5044">
        <w:rPr>
          <w:noProof/>
          <w:szCs w:val="22"/>
          <w:lang w:val="el-GR" w:bidi="el-GR"/>
        </w:rPr>
        <w:t>εξάνθημα που μπορεί να εμφανιστεί στο δέρμα ή πληγές στο στόμα (λειχηνοειδές</w:t>
      </w:r>
    </w:p>
    <w:p w14:paraId="7371F1AC" w14:textId="77777777" w:rsidR="00E573DF" w:rsidRPr="00CC5044" w:rsidRDefault="00E573DF" w:rsidP="00E573DF">
      <w:pPr>
        <w:pStyle w:val="Footer"/>
        <w:ind w:left="720"/>
        <w:rPr>
          <w:noProof/>
          <w:szCs w:val="22"/>
          <w:lang w:val="el-GR" w:bidi="el-GR"/>
        </w:rPr>
      </w:pPr>
      <w:r w:rsidRPr="00CC5044">
        <w:rPr>
          <w:noProof/>
          <w:szCs w:val="22"/>
          <w:lang w:val="el-GR" w:bidi="el-GR"/>
        </w:rPr>
        <w:t xml:space="preserve">φαρμακοεπαγόμενο εξάνθημα) </w:t>
      </w:r>
    </w:p>
    <w:p w14:paraId="755151F6" w14:textId="77777777" w:rsidR="00E573DF" w:rsidRPr="00CC5044" w:rsidRDefault="00E573DF" w:rsidP="00E573DF">
      <w:pPr>
        <w:pStyle w:val="Footer"/>
        <w:numPr>
          <w:ilvl w:val="0"/>
          <w:numId w:val="16"/>
        </w:numPr>
        <w:rPr>
          <w:noProof/>
          <w:szCs w:val="22"/>
          <w:lang w:val="el-GR" w:bidi="el-GR"/>
        </w:rPr>
      </w:pPr>
      <w:r w:rsidRPr="00CC5044">
        <w:rPr>
          <w:noProof/>
          <w:szCs w:val="22"/>
          <w:lang w:val="el-GR" w:bidi="el-GR"/>
        </w:rPr>
        <w:t>δερματικές αλλοιώσεις μωβ χρώματος (σημάδια φλεγμονής των αιμοφόρων αγγείων,</w:t>
      </w:r>
    </w:p>
    <w:p w14:paraId="4BC23B95" w14:textId="77777777" w:rsidR="00E573DF" w:rsidRPr="00CC5044" w:rsidRDefault="00E573DF" w:rsidP="00E573DF">
      <w:pPr>
        <w:pStyle w:val="Footer"/>
        <w:tabs>
          <w:tab w:val="clear" w:pos="4536"/>
          <w:tab w:val="clear" w:pos="9072"/>
        </w:tabs>
        <w:ind w:left="720"/>
        <w:rPr>
          <w:noProof/>
          <w:szCs w:val="22"/>
          <w:lang w:val="el-GR" w:bidi="el-GR"/>
        </w:rPr>
      </w:pPr>
      <w:r w:rsidRPr="00CC5044">
        <w:rPr>
          <w:noProof/>
          <w:szCs w:val="22"/>
          <w:lang w:val="el-GR" w:bidi="el-GR"/>
        </w:rPr>
        <w:t>αγγειίτιδα)</w:t>
      </w:r>
    </w:p>
    <w:p w14:paraId="7574AEA6" w14:textId="77777777" w:rsidR="00541E21" w:rsidRPr="00126BB3" w:rsidRDefault="00541E21" w:rsidP="00541E21">
      <w:pPr>
        <w:pStyle w:val="Footer"/>
        <w:numPr>
          <w:ilvl w:val="0"/>
          <w:numId w:val="16"/>
        </w:numPr>
        <w:tabs>
          <w:tab w:val="clear" w:pos="4536"/>
          <w:tab w:val="clear" w:pos="9072"/>
        </w:tabs>
        <w:rPr>
          <w:iCs/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μυασθένεια με μυϊκή αδυναμία (μυοπάθεια)</w:t>
      </w:r>
    </w:p>
    <w:p w14:paraId="185D093F" w14:textId="77777777" w:rsidR="00896F0A" w:rsidRPr="00087922" w:rsidRDefault="00541E21" w:rsidP="00896F0A">
      <w:pPr>
        <w:pStyle w:val="Footer"/>
        <w:numPr>
          <w:ilvl w:val="0"/>
          <w:numId w:val="16"/>
        </w:numPr>
        <w:tabs>
          <w:tab w:val="clear" w:pos="4536"/>
          <w:tab w:val="clear" w:pos="9072"/>
        </w:tabs>
        <w:rPr>
          <w:rStyle w:val="st"/>
          <w:iCs/>
          <w:noProof/>
          <w:szCs w:val="22"/>
          <w:lang w:val="en-GB"/>
        </w:rPr>
      </w:pPr>
      <w:r w:rsidRPr="005B1020">
        <w:rPr>
          <w:rStyle w:val="st"/>
          <w:szCs w:val="22"/>
          <w:lang w:val="el-GR" w:bidi="el-GR"/>
        </w:rPr>
        <w:t xml:space="preserve">μυϊκή φλεγμονή </w:t>
      </w:r>
    </w:p>
    <w:p w14:paraId="443881F0" w14:textId="77777777" w:rsidR="00541E21" w:rsidRPr="005B1020" w:rsidRDefault="004135D2" w:rsidP="00DF0CE5">
      <w:pPr>
        <w:pStyle w:val="Footer"/>
        <w:numPr>
          <w:ilvl w:val="0"/>
          <w:numId w:val="16"/>
        </w:numPr>
        <w:tabs>
          <w:tab w:val="clear" w:pos="4536"/>
          <w:tab w:val="clear" w:pos="9072"/>
        </w:tabs>
        <w:rPr>
          <w:noProof/>
          <w:szCs w:val="22"/>
          <w:lang w:val="en-GB"/>
        </w:rPr>
      </w:pPr>
      <w:r>
        <w:rPr>
          <w:noProof/>
          <w:szCs w:val="22"/>
          <w:lang w:val="el-GR" w:bidi="el-GR"/>
        </w:rPr>
        <w:t>βλάβη</w:t>
      </w:r>
      <w:r w:rsidRPr="005B1020">
        <w:rPr>
          <w:noProof/>
          <w:szCs w:val="22"/>
          <w:lang w:val="el-GR" w:bidi="el-GR"/>
        </w:rPr>
        <w:t xml:space="preserve"> </w:t>
      </w:r>
      <w:r w:rsidR="00541E21" w:rsidRPr="005B1020">
        <w:rPr>
          <w:noProof/>
          <w:szCs w:val="22"/>
          <w:lang w:val="el-GR" w:bidi="el-GR"/>
        </w:rPr>
        <w:t xml:space="preserve">τένοντα </w:t>
      </w:r>
    </w:p>
    <w:p w14:paraId="46DDBC0A" w14:textId="77777777" w:rsidR="00541E21" w:rsidRPr="005B1020" w:rsidRDefault="00541E21" w:rsidP="00541E21">
      <w:pPr>
        <w:pStyle w:val="Footer"/>
        <w:tabs>
          <w:tab w:val="clear" w:pos="4536"/>
          <w:tab w:val="clear" w:pos="9072"/>
        </w:tabs>
        <w:rPr>
          <w:noProof/>
          <w:szCs w:val="22"/>
          <w:lang w:val="en-GB"/>
        </w:rPr>
      </w:pPr>
    </w:p>
    <w:p w14:paraId="43839C08" w14:textId="77777777" w:rsidR="003D6CD8" w:rsidRPr="00FA1763" w:rsidRDefault="003D6CD8" w:rsidP="00DF0CE5">
      <w:pPr>
        <w:rPr>
          <w:b/>
          <w:bCs/>
          <w:noProof/>
          <w:szCs w:val="22"/>
          <w:lang w:val="el-GR"/>
        </w:rPr>
      </w:pPr>
      <w:r w:rsidRPr="005B1020">
        <w:rPr>
          <w:b/>
          <w:noProof/>
          <w:szCs w:val="22"/>
          <w:lang w:val="el-GR" w:bidi="el-GR"/>
        </w:rPr>
        <w:t>Πολύ σπάνιες (μπορεί να επηρεάσουν έως 1 στα 10.000 άτομα)</w:t>
      </w:r>
    </w:p>
    <w:p w14:paraId="2B05B4ED" w14:textId="77777777" w:rsidR="00D24B92" w:rsidRPr="005B1020" w:rsidRDefault="00D24B92" w:rsidP="0013405B">
      <w:pPr>
        <w:pStyle w:val="Footer"/>
        <w:numPr>
          <w:ilvl w:val="0"/>
          <w:numId w:val="20"/>
        </w:numPr>
        <w:tabs>
          <w:tab w:val="clear" w:pos="4536"/>
          <w:tab w:val="clear" w:pos="9072"/>
        </w:tabs>
        <w:rPr>
          <w:rStyle w:val="PageNumber"/>
          <w:iCs/>
          <w:noProof/>
          <w:szCs w:val="22"/>
          <w:lang w:val="en-GB"/>
        </w:rPr>
      </w:pPr>
      <w:r w:rsidRPr="005B1020">
        <w:rPr>
          <w:rStyle w:val="PageNumber"/>
          <w:szCs w:val="22"/>
          <w:lang w:val="el-GR" w:bidi="el-GR"/>
        </w:rPr>
        <w:lastRenderedPageBreak/>
        <w:t>απώλεια ακοής</w:t>
      </w:r>
    </w:p>
    <w:p w14:paraId="14FAAFA8" w14:textId="77777777" w:rsidR="00D24B92" w:rsidRPr="00FA1763" w:rsidRDefault="00D24B92" w:rsidP="00635F1E">
      <w:pPr>
        <w:pStyle w:val="Footer"/>
        <w:numPr>
          <w:ilvl w:val="0"/>
          <w:numId w:val="20"/>
        </w:numPr>
        <w:tabs>
          <w:tab w:val="clear" w:pos="4536"/>
          <w:tab w:val="clear" w:pos="9072"/>
        </w:tabs>
        <w:rPr>
          <w:iCs/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αύξηση του στήθους στους άνδρες (γυναικομαστία)</w:t>
      </w:r>
    </w:p>
    <w:p w14:paraId="7031856A" w14:textId="77777777" w:rsidR="003D6CD8" w:rsidRPr="00FA1763" w:rsidRDefault="003D6CD8" w:rsidP="00DF0CE5">
      <w:pPr>
        <w:pStyle w:val="Footer"/>
        <w:tabs>
          <w:tab w:val="clear" w:pos="4536"/>
          <w:tab w:val="clear" w:pos="9072"/>
        </w:tabs>
        <w:rPr>
          <w:noProof/>
          <w:szCs w:val="22"/>
          <w:lang w:val="el-GR"/>
        </w:rPr>
      </w:pPr>
    </w:p>
    <w:p w14:paraId="36D814FE" w14:textId="77777777" w:rsidR="005A205B" w:rsidRPr="00FA1763" w:rsidRDefault="005A205B" w:rsidP="00DF0CE5">
      <w:pPr>
        <w:rPr>
          <w:b/>
          <w:bCs/>
          <w:noProof/>
          <w:szCs w:val="22"/>
          <w:lang w:val="el-GR"/>
        </w:rPr>
      </w:pPr>
      <w:r w:rsidRPr="005B1020">
        <w:rPr>
          <w:b/>
          <w:noProof/>
          <w:szCs w:val="22"/>
          <w:lang w:val="el-GR" w:bidi="el-GR"/>
        </w:rPr>
        <w:t>Μη γνωστές (η συχνότητα δεν μπορεί να εκτιμηθεί με βάση τα διαθέσιμα δεδομένα)</w:t>
      </w:r>
    </w:p>
    <w:p w14:paraId="1AAA13E4" w14:textId="77777777" w:rsidR="00D24B92" w:rsidRPr="005B1020" w:rsidRDefault="00D24B92" w:rsidP="00DF0CE5">
      <w:pPr>
        <w:numPr>
          <w:ilvl w:val="0"/>
          <w:numId w:val="17"/>
        </w:numPr>
        <w:ind w:right="-29"/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κατάθλιψη</w:t>
      </w:r>
    </w:p>
    <w:p w14:paraId="09C9CD7A" w14:textId="77777777" w:rsidR="00C46FB4" w:rsidRPr="007C3209" w:rsidRDefault="00D24B92" w:rsidP="00DF0CE5">
      <w:pPr>
        <w:numPr>
          <w:ilvl w:val="0"/>
          <w:numId w:val="17"/>
        </w:numPr>
        <w:ind w:right="-29"/>
        <w:rPr>
          <w:noProof/>
          <w:szCs w:val="22"/>
          <w:lang w:val="en-GB"/>
        </w:rPr>
      </w:pPr>
      <w:r w:rsidRPr="005B1020">
        <w:rPr>
          <w:noProof/>
          <w:szCs w:val="22"/>
          <w:lang w:val="el-GR" w:bidi="el-GR"/>
        </w:rPr>
        <w:t>δύσπνοια</w:t>
      </w:r>
    </w:p>
    <w:p w14:paraId="1DDC64EA" w14:textId="77777777" w:rsidR="007C3209" w:rsidRPr="007C3209" w:rsidRDefault="002A0CE6" w:rsidP="00DF0CE5">
      <w:pPr>
        <w:numPr>
          <w:ilvl w:val="0"/>
          <w:numId w:val="17"/>
        </w:numPr>
        <w:ind w:right="-29"/>
        <w:rPr>
          <w:noProof/>
          <w:szCs w:val="22"/>
          <w:lang w:val="el-GR"/>
        </w:rPr>
      </w:pPr>
      <w:r>
        <w:rPr>
          <w:noProof/>
          <w:szCs w:val="22"/>
          <w:lang w:val="el-GR"/>
        </w:rPr>
        <w:t>πέτρες</w:t>
      </w:r>
      <w:r w:rsidR="007C3209" w:rsidRPr="007C3209">
        <w:rPr>
          <w:noProof/>
          <w:szCs w:val="22"/>
          <w:lang w:val="el-GR"/>
        </w:rPr>
        <w:t xml:space="preserve"> στη χολή ή φλεγμονή της χοληδόχου κύστης (που μπορεί να προκαλέσει </w:t>
      </w:r>
      <w:r>
        <w:rPr>
          <w:noProof/>
          <w:szCs w:val="22"/>
          <w:lang w:val="el-GR"/>
        </w:rPr>
        <w:t>πόνο στην κοιλιά</w:t>
      </w:r>
      <w:r w:rsidR="007C3209" w:rsidRPr="007C3209">
        <w:rPr>
          <w:noProof/>
          <w:szCs w:val="22"/>
          <w:lang w:val="el-GR"/>
        </w:rPr>
        <w:t>, ναυτία, έμετο)</w:t>
      </w:r>
    </w:p>
    <w:p w14:paraId="2B182333" w14:textId="77777777" w:rsidR="00DD0048" w:rsidRDefault="00DB4384" w:rsidP="00DB4384">
      <w:pPr>
        <w:numPr>
          <w:ilvl w:val="0"/>
          <w:numId w:val="17"/>
        </w:numPr>
        <w:ind w:right="-29"/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μυϊκή αδυναμία </w:t>
      </w:r>
      <w:r w:rsidR="004135D2">
        <w:rPr>
          <w:noProof/>
          <w:szCs w:val="22"/>
          <w:lang w:val="el-GR" w:bidi="el-GR"/>
        </w:rPr>
        <w:t xml:space="preserve">που είναι συνεχής </w:t>
      </w:r>
      <w:r w:rsidRPr="005B1020">
        <w:rPr>
          <w:noProof/>
          <w:szCs w:val="22"/>
          <w:lang w:val="el-GR" w:bidi="el-GR"/>
        </w:rPr>
        <w:t>(</w:t>
      </w:r>
      <w:r w:rsidR="00FB165A">
        <w:rPr>
          <w:noProof/>
          <w:szCs w:val="22"/>
          <w:lang w:val="el-GR" w:bidi="el-GR"/>
        </w:rPr>
        <w:t>ανοσολογικά διαμεσολαβούμενη</w:t>
      </w:r>
      <w:r w:rsidRPr="005B1020">
        <w:rPr>
          <w:noProof/>
          <w:szCs w:val="22"/>
          <w:lang w:val="el-GR" w:bidi="el-GR"/>
        </w:rPr>
        <w:t xml:space="preserve"> νεκρωτική μυοπάθεια)</w:t>
      </w:r>
    </w:p>
    <w:p w14:paraId="580B2C39" w14:textId="77777777" w:rsidR="004135D2" w:rsidRDefault="004135D2" w:rsidP="00DB4384">
      <w:pPr>
        <w:numPr>
          <w:ilvl w:val="0"/>
          <w:numId w:val="17"/>
        </w:numPr>
        <w:ind w:right="-29"/>
        <w:rPr>
          <w:noProof/>
          <w:szCs w:val="22"/>
          <w:lang w:val="el-GR"/>
        </w:rPr>
      </w:pPr>
      <w:r>
        <w:rPr>
          <w:noProof/>
          <w:szCs w:val="22"/>
          <w:lang w:val="el-GR" w:bidi="el-GR"/>
        </w:rPr>
        <w:t xml:space="preserve">μυασθένεια </w:t>
      </w:r>
      <w:r>
        <w:rPr>
          <w:noProof/>
          <w:szCs w:val="22"/>
          <w:lang w:val="en-US" w:bidi="el-GR"/>
        </w:rPr>
        <w:t>gravis</w:t>
      </w:r>
      <w:r w:rsidRPr="004135D2">
        <w:rPr>
          <w:noProof/>
          <w:szCs w:val="22"/>
          <w:lang w:val="el-GR" w:bidi="el-GR"/>
        </w:rPr>
        <w:t xml:space="preserve"> (</w:t>
      </w:r>
      <w:r>
        <w:rPr>
          <w:noProof/>
          <w:szCs w:val="22"/>
          <w:lang w:val="el-GR" w:bidi="el-GR"/>
        </w:rPr>
        <w:t xml:space="preserve">νόσος που προκαλεί γενική μυϊκή αδυναμία, </w:t>
      </w:r>
      <w:r w:rsidR="00F63A00">
        <w:rPr>
          <w:noProof/>
          <w:szCs w:val="22"/>
          <w:lang w:val="el-GR" w:bidi="el-GR"/>
        </w:rPr>
        <w:t>συμ</w:t>
      </w:r>
      <w:r>
        <w:rPr>
          <w:noProof/>
          <w:szCs w:val="22"/>
          <w:lang w:val="el-GR" w:bidi="el-GR"/>
        </w:rPr>
        <w:t xml:space="preserve">περιλαμβανομένων </w:t>
      </w:r>
      <w:r w:rsidR="005C79E5">
        <w:rPr>
          <w:noProof/>
          <w:szCs w:val="22"/>
          <w:lang w:val="el-GR" w:bidi="el-GR"/>
        </w:rPr>
        <w:t>σε ορισμένες περιπτώσεις μυών που χρησιμοποιούνται</w:t>
      </w:r>
      <w:r w:rsidR="00AF2C74">
        <w:rPr>
          <w:noProof/>
          <w:szCs w:val="22"/>
          <w:lang w:val="el-GR" w:bidi="el-GR"/>
        </w:rPr>
        <w:t xml:space="preserve"> κατά την αναπνοή).</w:t>
      </w:r>
    </w:p>
    <w:p w14:paraId="3FAC7899" w14:textId="77777777" w:rsidR="00AF2C74" w:rsidRDefault="00AF2C74" w:rsidP="00DB4384">
      <w:pPr>
        <w:numPr>
          <w:ilvl w:val="0"/>
          <w:numId w:val="17"/>
        </w:numPr>
        <w:ind w:right="-29"/>
        <w:rPr>
          <w:noProof/>
          <w:szCs w:val="22"/>
          <w:lang w:val="el-GR"/>
        </w:rPr>
      </w:pPr>
      <w:r>
        <w:rPr>
          <w:noProof/>
          <w:szCs w:val="22"/>
          <w:lang w:val="el-GR" w:bidi="el-GR"/>
        </w:rPr>
        <w:t>οφθαλμική μυασθένεια (νόσος που προκαλεί μυϊκή αδυναμία των οφαλμών).</w:t>
      </w:r>
    </w:p>
    <w:p w14:paraId="569B6304" w14:textId="77777777" w:rsidR="00AF2C74" w:rsidRDefault="00AF2C74" w:rsidP="00AF2C74">
      <w:pPr>
        <w:ind w:right="-29"/>
        <w:rPr>
          <w:noProof/>
          <w:szCs w:val="22"/>
          <w:lang w:val="el-GR" w:bidi="el-GR"/>
        </w:rPr>
      </w:pPr>
    </w:p>
    <w:p w14:paraId="22327DB3" w14:textId="77777777" w:rsidR="00AF2C74" w:rsidRPr="00A56FDE" w:rsidRDefault="00AF2C74" w:rsidP="00AF2C74">
      <w:pPr>
        <w:ind w:right="-29"/>
        <w:rPr>
          <w:noProof/>
          <w:szCs w:val="22"/>
          <w:lang w:val="el-GR"/>
        </w:rPr>
      </w:pPr>
      <w:r>
        <w:rPr>
          <w:noProof/>
          <w:szCs w:val="22"/>
          <w:lang w:val="el-GR" w:bidi="el-GR"/>
        </w:rPr>
        <w:t>Ενημερώστε τον γιατρό σας εάν εμφανίσετε αδυναμία στα χέρια ή τα πόδια σας η οποία επιδεινώνεται μετά από περιόδους δραστηριότητας, διπλή όραση ή ατονία των βλεφάρων σας, δυσκολία στην κατάποση ή δυσκολία στην αναπνοή.</w:t>
      </w:r>
    </w:p>
    <w:p w14:paraId="060D0F6D" w14:textId="77777777" w:rsidR="00AF1FF8" w:rsidRPr="00A56FDE" w:rsidRDefault="00AF1FF8" w:rsidP="00AF1FF8">
      <w:pPr>
        <w:ind w:right="-2"/>
        <w:rPr>
          <w:noProof/>
          <w:szCs w:val="22"/>
          <w:lang w:val="el-GR"/>
        </w:rPr>
      </w:pPr>
    </w:p>
    <w:p w14:paraId="3E158271" w14:textId="77777777" w:rsidR="00AF1FF8" w:rsidRPr="00FA1763" w:rsidRDefault="00AF1FF8" w:rsidP="00AF1FF8">
      <w:pPr>
        <w:ind w:right="-2"/>
        <w:rPr>
          <w:b/>
          <w:noProof/>
          <w:szCs w:val="22"/>
          <w:lang w:val="el-GR"/>
        </w:rPr>
      </w:pPr>
      <w:r w:rsidRPr="005B1020">
        <w:rPr>
          <w:b/>
          <w:noProof/>
          <w:szCs w:val="22"/>
          <w:lang w:val="el-GR" w:bidi="el-GR"/>
        </w:rPr>
        <w:t xml:space="preserve">Πιθανές ανεπιθύμητες ενέργειες που έχουν αναφερθεί με μερικές στατίνες </w:t>
      </w:r>
    </w:p>
    <w:p w14:paraId="5A3A0B95" w14:textId="77777777" w:rsidR="00AF1FF8" w:rsidRPr="00AF2C74" w:rsidRDefault="00F63A00" w:rsidP="00AF1FF8">
      <w:pPr>
        <w:numPr>
          <w:ilvl w:val="0"/>
          <w:numId w:val="17"/>
        </w:numPr>
        <w:ind w:right="-2"/>
        <w:rPr>
          <w:noProof/>
          <w:szCs w:val="22"/>
          <w:lang w:val="el-GR"/>
        </w:rPr>
      </w:pPr>
      <w:r>
        <w:rPr>
          <w:noProof/>
          <w:szCs w:val="22"/>
          <w:lang w:val="el-GR" w:bidi="el-GR"/>
        </w:rPr>
        <w:t>σεξουαλικές δυσκολίες</w:t>
      </w:r>
    </w:p>
    <w:p w14:paraId="7FDB277F" w14:textId="77777777" w:rsidR="00AF1FF8" w:rsidRPr="00A0754B" w:rsidRDefault="00AF1FF8" w:rsidP="00AF1FF8">
      <w:pPr>
        <w:numPr>
          <w:ilvl w:val="0"/>
          <w:numId w:val="17"/>
        </w:numPr>
        <w:ind w:right="-2"/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αναπνευστικά προβλήματα </w:t>
      </w:r>
      <w:r w:rsidR="00F63A00" w:rsidRPr="005B1020">
        <w:rPr>
          <w:noProof/>
          <w:szCs w:val="22"/>
          <w:lang w:val="el-GR" w:bidi="el-GR"/>
        </w:rPr>
        <w:t>συμπεριλαμβανομέν</w:t>
      </w:r>
      <w:r w:rsidR="00F63A00">
        <w:rPr>
          <w:noProof/>
          <w:szCs w:val="22"/>
          <w:lang w:val="el-GR" w:bidi="el-GR"/>
        </w:rPr>
        <w:t>ου</w:t>
      </w:r>
      <w:r w:rsidR="00F63A00" w:rsidRPr="005B1020">
        <w:rPr>
          <w:noProof/>
          <w:szCs w:val="22"/>
          <w:lang w:val="el-GR" w:bidi="el-GR"/>
        </w:rPr>
        <w:t xml:space="preserve"> </w:t>
      </w:r>
      <w:r w:rsidRPr="005B1020">
        <w:rPr>
          <w:noProof/>
          <w:szCs w:val="22"/>
          <w:lang w:val="el-GR" w:bidi="el-GR"/>
        </w:rPr>
        <w:t xml:space="preserve">του επίμονου βήχα και/ή της δύσπνοιας ή του πυρετού </w:t>
      </w:r>
    </w:p>
    <w:p w14:paraId="15872136" w14:textId="77777777" w:rsidR="00AF1FF8" w:rsidRPr="00CD1220" w:rsidRDefault="00AF1FF8" w:rsidP="00AF1FF8">
      <w:pPr>
        <w:numPr>
          <w:ilvl w:val="0"/>
          <w:numId w:val="17"/>
        </w:numPr>
        <w:ind w:right="-2"/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διαβήτης. Αυτό είναι πιθανότερο εάν έχετε υψηλά επίπεδα </w:t>
      </w:r>
      <w:r w:rsidR="00F63A00" w:rsidRPr="005B1020">
        <w:rPr>
          <w:noProof/>
          <w:szCs w:val="22"/>
          <w:lang w:val="el-GR" w:bidi="el-GR"/>
        </w:rPr>
        <w:t>σακχάρ</w:t>
      </w:r>
      <w:r w:rsidR="00F63A00">
        <w:rPr>
          <w:noProof/>
          <w:szCs w:val="22"/>
          <w:lang w:val="el-GR" w:bidi="el-GR"/>
        </w:rPr>
        <w:t>ων</w:t>
      </w:r>
      <w:r w:rsidR="00F63A00" w:rsidRPr="005B1020">
        <w:rPr>
          <w:noProof/>
          <w:szCs w:val="22"/>
          <w:lang w:val="el-GR" w:bidi="el-GR"/>
        </w:rPr>
        <w:t xml:space="preserve"> </w:t>
      </w:r>
      <w:r w:rsidRPr="005B1020">
        <w:rPr>
          <w:noProof/>
          <w:szCs w:val="22"/>
          <w:lang w:val="el-GR" w:bidi="el-GR"/>
        </w:rPr>
        <w:t xml:space="preserve">και </w:t>
      </w:r>
      <w:r w:rsidR="00F63A00" w:rsidRPr="005B1020">
        <w:rPr>
          <w:noProof/>
          <w:szCs w:val="22"/>
          <w:lang w:val="el-GR" w:bidi="el-GR"/>
        </w:rPr>
        <w:t>λιπ</w:t>
      </w:r>
      <w:r w:rsidR="00F63A00">
        <w:rPr>
          <w:noProof/>
          <w:szCs w:val="22"/>
          <w:lang w:val="el-GR" w:bidi="el-GR"/>
        </w:rPr>
        <w:t>ών</w:t>
      </w:r>
      <w:r w:rsidR="00F63A00" w:rsidRPr="005B1020">
        <w:rPr>
          <w:noProof/>
          <w:szCs w:val="22"/>
          <w:lang w:val="el-GR" w:bidi="el-GR"/>
        </w:rPr>
        <w:t xml:space="preserve"> </w:t>
      </w:r>
      <w:r w:rsidRPr="005B1020">
        <w:rPr>
          <w:noProof/>
          <w:szCs w:val="22"/>
          <w:lang w:val="el-GR" w:bidi="el-GR"/>
        </w:rPr>
        <w:t xml:space="preserve">στο αίμα σας, είστε υπέρβαρος/η και έχετε υψηλή αρτηριακή πίεση. Ο γιατρός σας θα σας παρακολουθεί όσο παίρνετε αυτό το φάρμακο. </w:t>
      </w:r>
    </w:p>
    <w:p w14:paraId="7C11C1A5" w14:textId="77777777" w:rsidR="003D6CD8" w:rsidRPr="00CD1220" w:rsidRDefault="003D6CD8" w:rsidP="00DF0CE5">
      <w:pPr>
        <w:ind w:right="-2"/>
        <w:rPr>
          <w:noProof/>
          <w:szCs w:val="22"/>
          <w:lang w:val="el-GR"/>
        </w:rPr>
      </w:pPr>
    </w:p>
    <w:p w14:paraId="503EDD83" w14:textId="77777777" w:rsidR="00171DA0" w:rsidRPr="00CD1220" w:rsidRDefault="00171DA0" w:rsidP="00DF0CE5">
      <w:pPr>
        <w:numPr>
          <w:ilvl w:val="12"/>
          <w:numId w:val="0"/>
        </w:numPr>
        <w:outlineLvl w:val="0"/>
        <w:rPr>
          <w:b/>
          <w:noProof/>
          <w:szCs w:val="22"/>
          <w:lang w:val="el-GR"/>
        </w:rPr>
      </w:pPr>
      <w:r w:rsidRPr="005B1020">
        <w:rPr>
          <w:b/>
          <w:noProof/>
          <w:szCs w:val="22"/>
          <w:lang w:val="el-GR" w:bidi="el-GR"/>
        </w:rPr>
        <w:t>Αναφορά ανεπιθύμητων ενεργειών</w:t>
      </w:r>
    </w:p>
    <w:p w14:paraId="16C4CD20" w14:textId="2EC49CF2" w:rsidR="003D6CD8" w:rsidRPr="00083E3B" w:rsidRDefault="003D6CD8" w:rsidP="00083E3B">
      <w:pPr>
        <w:pStyle w:val="BodytextAgency"/>
        <w:rPr>
          <w:rFonts w:ascii="Times New Roman" w:eastAsia="Times New Roman" w:hAnsi="Times New Roman"/>
          <w:sz w:val="22"/>
          <w:szCs w:val="22"/>
          <w:lang w:val="el-GR" w:bidi="el-GR"/>
        </w:rPr>
      </w:pPr>
      <w:r w:rsidRPr="005B1020">
        <w:rPr>
          <w:rFonts w:ascii="Times New Roman" w:eastAsia="Times New Roman" w:hAnsi="Times New Roman"/>
          <w:sz w:val="22"/>
          <w:szCs w:val="22"/>
          <w:lang w:val="el-GR" w:bidi="el-GR"/>
        </w:rPr>
        <w:t xml:space="preserve">Εάν παρατηρήσετε κάποια ανεπιθύμητη ενέργεια, ενημερώστε τον γιατρό, τον φαρμακοποιό ή τον/την </w:t>
      </w:r>
      <w:r w:rsidR="00784FF9">
        <w:rPr>
          <w:rFonts w:ascii="Times New Roman" w:eastAsia="Times New Roman" w:hAnsi="Times New Roman"/>
          <w:sz w:val="22"/>
          <w:szCs w:val="22"/>
          <w:lang w:val="el-GR" w:bidi="el-GR"/>
        </w:rPr>
        <w:t>νοσοκόμο</w:t>
      </w:r>
      <w:r w:rsidRPr="005B1020">
        <w:rPr>
          <w:rFonts w:ascii="Times New Roman" w:eastAsia="Times New Roman" w:hAnsi="Times New Roman"/>
          <w:sz w:val="22"/>
          <w:szCs w:val="22"/>
          <w:lang w:val="el-GR" w:bidi="el-GR"/>
        </w:rPr>
        <w:t xml:space="preserve"> σας. Αυτό ισχύει και για κάθε πιθανή ανεπιθύμητη ενέργεια που δεν αναφέρεται στο παρόν φύλλο οδηγιών χρήσης. Μπορείτε επίσης να αναφέρετε ανεπιθύμητες ενέργειες απευθείας</w:t>
      </w:r>
      <w:r w:rsidR="00B80D52">
        <w:rPr>
          <w:rFonts w:ascii="Times New Roman" w:eastAsia="Times New Roman" w:hAnsi="Times New Roman"/>
          <w:sz w:val="22"/>
          <w:szCs w:val="22"/>
          <w:lang w:val="el-GR" w:bidi="el-GR"/>
        </w:rPr>
        <w:t xml:space="preserve"> </w:t>
      </w:r>
      <w:r w:rsidR="00FA4C70" w:rsidRPr="00FA4C70">
        <w:rPr>
          <w:rFonts w:ascii="Times New Roman" w:eastAsia="Times New Roman" w:hAnsi="Times New Roman"/>
          <w:sz w:val="22"/>
          <w:szCs w:val="22"/>
          <w:lang w:val="el-GR" w:bidi="el-GR"/>
        </w:rPr>
        <w:t xml:space="preserve">μέσω του Εθνικού Οργανισμού Φαρμάκων, </w:t>
      </w:r>
      <w:r w:rsidR="00083E3B" w:rsidRPr="00083E3B">
        <w:rPr>
          <w:rFonts w:ascii="Times New Roman" w:eastAsia="Times New Roman" w:hAnsi="Times New Roman"/>
          <w:sz w:val="22"/>
          <w:szCs w:val="22"/>
          <w:lang w:val="el-GR" w:bidi="el-GR"/>
        </w:rPr>
        <w:t xml:space="preserve">Μεσογείων 284, GR-15562 Χολαργός, Αθήνα, Τηλ: + 30 21 32040337, Ιστότοπος: </w:t>
      </w:r>
      <w:hyperlink r:id="rId11" w:history="1">
        <w:r w:rsidR="00083E3B" w:rsidRPr="00C54A06">
          <w:rPr>
            <w:rStyle w:val="Hyperlink"/>
            <w:rFonts w:ascii="Times New Roman" w:eastAsia="Times New Roman" w:hAnsi="Times New Roman"/>
            <w:sz w:val="22"/>
            <w:szCs w:val="22"/>
            <w:lang w:val="el-GR" w:bidi="el-GR"/>
          </w:rPr>
          <w:t>http://www.eof.gr</w:t>
        </w:r>
      </w:hyperlink>
      <w:r w:rsidR="00083E3B" w:rsidRPr="00083E3B">
        <w:rPr>
          <w:rFonts w:ascii="Times New Roman" w:eastAsia="Times New Roman" w:hAnsi="Times New Roman"/>
          <w:sz w:val="22"/>
          <w:szCs w:val="22"/>
          <w:lang w:val="el-GR" w:bidi="el-GR"/>
        </w:rPr>
        <w:t xml:space="preserve">, </w:t>
      </w:r>
      <w:hyperlink r:id="rId12" w:history="1">
        <w:r w:rsidR="00632D44" w:rsidRPr="00C54A06">
          <w:rPr>
            <w:rStyle w:val="Hyperlink"/>
            <w:rFonts w:ascii="Times New Roman" w:eastAsia="Times New Roman" w:hAnsi="Times New Roman"/>
            <w:sz w:val="22"/>
            <w:szCs w:val="22"/>
            <w:lang w:val="el-GR" w:bidi="el-GR"/>
          </w:rPr>
          <w:t>http://www.kitrinikarta.gr</w:t>
        </w:r>
      </w:hyperlink>
      <w:r w:rsidR="00FA4C70" w:rsidRPr="00FA4C70">
        <w:rPr>
          <w:rFonts w:ascii="Times New Roman" w:eastAsia="Times New Roman" w:hAnsi="Times New Roman"/>
          <w:sz w:val="22"/>
          <w:szCs w:val="22"/>
          <w:lang w:val="el-GR" w:bidi="el-GR"/>
        </w:rPr>
        <w:t>.</w:t>
      </w:r>
      <w:r w:rsidR="00FA4C70">
        <w:rPr>
          <w:rFonts w:ascii="Times New Roman" w:eastAsia="Times New Roman" w:hAnsi="Times New Roman"/>
          <w:sz w:val="22"/>
          <w:szCs w:val="22"/>
          <w:lang w:val="el-GR" w:bidi="el-GR"/>
        </w:rPr>
        <w:t xml:space="preserve"> </w:t>
      </w:r>
      <w:r w:rsidRPr="005B1020">
        <w:rPr>
          <w:rFonts w:ascii="Times New Roman" w:eastAsia="Times New Roman" w:hAnsi="Times New Roman"/>
          <w:sz w:val="22"/>
          <w:szCs w:val="22"/>
          <w:lang w:val="el-GR" w:bidi="el-GR"/>
        </w:rPr>
        <w:t>Μέσω της αναφοράς ανεπιθύμητων ενεργειών μπορείτε να βοηθήσετε στη συλλογή περισσότερων πληροφοριών σχετικά με την ασφάλεια του παρόντος φαρμάκου.</w:t>
      </w:r>
    </w:p>
    <w:p w14:paraId="16FDF2A2" w14:textId="77777777" w:rsidR="00057FED" w:rsidRPr="00CD1220" w:rsidRDefault="00057FED" w:rsidP="00DF0CE5">
      <w:pPr>
        <w:numPr>
          <w:ilvl w:val="12"/>
          <w:numId w:val="0"/>
        </w:numPr>
        <w:ind w:right="-2"/>
        <w:rPr>
          <w:noProof/>
          <w:szCs w:val="22"/>
          <w:lang w:val="el-GR"/>
        </w:rPr>
      </w:pPr>
    </w:p>
    <w:p w14:paraId="2751F88F" w14:textId="77777777" w:rsidR="00057FED" w:rsidRPr="00CD1220" w:rsidRDefault="00057FED" w:rsidP="00DF0CE5">
      <w:pPr>
        <w:numPr>
          <w:ilvl w:val="12"/>
          <w:numId w:val="0"/>
        </w:numPr>
        <w:ind w:right="-2"/>
        <w:rPr>
          <w:b/>
          <w:noProof/>
          <w:szCs w:val="22"/>
          <w:lang w:val="el-GR"/>
        </w:rPr>
      </w:pPr>
    </w:p>
    <w:p w14:paraId="0EB95946" w14:textId="77777777" w:rsidR="00057FED" w:rsidRPr="00CD1220" w:rsidRDefault="00337994" w:rsidP="00DF0CE5">
      <w:pPr>
        <w:pStyle w:val="Heading2"/>
        <w:rPr>
          <w:rFonts w:cs="Times New Roman"/>
          <w:szCs w:val="22"/>
          <w:lang w:val="el-GR"/>
        </w:rPr>
      </w:pPr>
      <w:r w:rsidRPr="005B1020">
        <w:rPr>
          <w:rFonts w:cs="Times New Roman"/>
          <w:szCs w:val="22"/>
          <w:lang w:val="el-GR" w:bidi="el-GR"/>
        </w:rPr>
        <w:t>5.</w:t>
      </w:r>
      <w:r w:rsidRPr="005B1020">
        <w:rPr>
          <w:rFonts w:cs="Times New Roman"/>
          <w:szCs w:val="22"/>
          <w:lang w:val="el-GR" w:bidi="el-GR"/>
        </w:rPr>
        <w:tab/>
        <w:t>Πώς να φυλάσσετ</w:t>
      </w:r>
      <w:r w:rsidR="00CD471C">
        <w:rPr>
          <w:rFonts w:cs="Times New Roman"/>
          <w:szCs w:val="22"/>
          <w:lang w:val="el-GR" w:bidi="el-GR"/>
        </w:rPr>
        <w:t>ε</w:t>
      </w:r>
      <w:r w:rsidRPr="005B1020">
        <w:rPr>
          <w:rFonts w:cs="Times New Roman"/>
          <w:szCs w:val="22"/>
          <w:lang w:val="el-GR" w:bidi="el-GR"/>
        </w:rPr>
        <w:t xml:space="preserve"> το </w:t>
      </w:r>
      <w:r w:rsidR="00F2295E">
        <w:rPr>
          <w:rFonts w:cs="Times New Roman"/>
          <w:szCs w:val="22"/>
          <w:lang w:val="el-GR" w:bidi="el-GR"/>
        </w:rPr>
        <w:t>Cholzet</w:t>
      </w:r>
    </w:p>
    <w:p w14:paraId="77A2854E" w14:textId="77777777" w:rsidR="00337994" w:rsidRPr="00CD1220" w:rsidRDefault="00337994" w:rsidP="00DF0CE5">
      <w:pPr>
        <w:rPr>
          <w:szCs w:val="22"/>
          <w:lang w:val="el-GR"/>
        </w:rPr>
      </w:pPr>
    </w:p>
    <w:p w14:paraId="30E0E7FD" w14:textId="77777777" w:rsidR="003D6CD8" w:rsidRPr="00CD1220" w:rsidRDefault="003D6CD8" w:rsidP="00DF0CE5">
      <w:pPr>
        <w:ind w:right="-2"/>
        <w:rPr>
          <w:bCs/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Το φάρμακο αυτό πρέπει να φυλάσσεται σε μέρη που δεν το βλέπουν και δεν το φθάνουν τα παιδιά.</w:t>
      </w:r>
    </w:p>
    <w:p w14:paraId="3F30A90E" w14:textId="77777777" w:rsidR="003D6CD8" w:rsidRPr="00CD1220" w:rsidRDefault="003D6CD8" w:rsidP="00DF0CE5">
      <w:pPr>
        <w:ind w:right="-2"/>
        <w:rPr>
          <w:noProof/>
          <w:szCs w:val="22"/>
          <w:lang w:val="el-GR"/>
        </w:rPr>
      </w:pPr>
    </w:p>
    <w:p w14:paraId="48D25740" w14:textId="77777777" w:rsidR="004E5458" w:rsidRPr="00F278D4" w:rsidRDefault="00E3347D" w:rsidP="00F278D4">
      <w:pPr>
        <w:jc w:val="both"/>
        <w:rPr>
          <w:rStyle w:val="st"/>
        </w:rPr>
      </w:pPr>
      <w:r w:rsidRPr="00BD55D0">
        <w:rPr>
          <w:lang w:val="el-GR" w:bidi="el-GR"/>
        </w:rPr>
        <w:t>Φυλάσσετ</w:t>
      </w:r>
      <w:r w:rsidR="00784FF9">
        <w:rPr>
          <w:lang w:val="el-GR" w:bidi="el-GR"/>
        </w:rPr>
        <w:t>ε</w:t>
      </w:r>
      <w:r w:rsidRPr="00BD55D0">
        <w:rPr>
          <w:lang w:val="el-GR" w:bidi="el-GR"/>
        </w:rPr>
        <w:t xml:space="preserve"> σε θερμοκρασία μικρότερη των </w:t>
      </w:r>
      <w:r w:rsidR="00126BB3" w:rsidRPr="00BD55D0">
        <w:rPr>
          <w:lang w:val="el-GR" w:bidi="el-GR"/>
        </w:rPr>
        <w:t>30</w:t>
      </w:r>
      <w:r w:rsidR="00126BB3">
        <w:rPr>
          <w:lang w:val="en-US" w:bidi="el-GR"/>
        </w:rPr>
        <w:t> </w:t>
      </w:r>
      <w:r w:rsidRPr="00BD55D0">
        <w:rPr>
          <w:lang w:val="el-GR" w:bidi="el-GR"/>
        </w:rPr>
        <w:t>°C στην αρχική συσκευασία για να προστατεύεται από την υγρασία.</w:t>
      </w:r>
    </w:p>
    <w:p w14:paraId="486A11EF" w14:textId="77777777" w:rsidR="004E5458" w:rsidRPr="00E3347D" w:rsidRDefault="004E5458" w:rsidP="00DF0CE5">
      <w:pPr>
        <w:ind w:right="-2"/>
        <w:rPr>
          <w:noProof/>
          <w:szCs w:val="22"/>
        </w:rPr>
      </w:pPr>
    </w:p>
    <w:p w14:paraId="283ED5F1" w14:textId="77777777" w:rsidR="003D6CD8" w:rsidRPr="00CD1220" w:rsidRDefault="003D6CD8" w:rsidP="004E5458">
      <w:pPr>
        <w:rPr>
          <w:noProof/>
          <w:szCs w:val="22"/>
          <w:lang w:val="el-GR"/>
        </w:rPr>
      </w:pPr>
      <w:r w:rsidRPr="005B1020">
        <w:rPr>
          <w:szCs w:val="22"/>
          <w:lang w:val="el-GR" w:bidi="el-GR"/>
        </w:rPr>
        <w:t xml:space="preserve">Να μη χρησιμοποιείτε αυτό το φάρμακο μετά την ημερομηνία λήξης (EXP) που </w:t>
      </w:r>
      <w:r w:rsidR="00CD471C">
        <w:rPr>
          <w:szCs w:val="22"/>
          <w:lang w:val="el-GR" w:bidi="el-GR"/>
        </w:rPr>
        <w:t>αναφέρεται</w:t>
      </w:r>
      <w:r w:rsidR="00CD471C" w:rsidRPr="005B1020">
        <w:rPr>
          <w:szCs w:val="22"/>
          <w:lang w:val="el-GR" w:bidi="el-GR"/>
        </w:rPr>
        <w:t xml:space="preserve"> </w:t>
      </w:r>
      <w:r w:rsidRPr="005B1020">
        <w:rPr>
          <w:szCs w:val="22"/>
          <w:lang w:val="el-GR" w:bidi="el-GR"/>
        </w:rPr>
        <w:t>στη συσκευασία. Η ημερομηνία λήξης είναι η τελευταία ημέρα του μήνα που αναφέρεται</w:t>
      </w:r>
      <w:r w:rsidR="00CD471C">
        <w:rPr>
          <w:szCs w:val="22"/>
          <w:lang w:val="el-GR" w:bidi="el-GR"/>
        </w:rPr>
        <w:t xml:space="preserve"> εκεί</w:t>
      </w:r>
      <w:r w:rsidRPr="005B1020">
        <w:rPr>
          <w:szCs w:val="22"/>
          <w:lang w:val="el-GR" w:bidi="el-GR"/>
        </w:rPr>
        <w:t>.</w:t>
      </w:r>
    </w:p>
    <w:p w14:paraId="0DA24968" w14:textId="77777777" w:rsidR="004E5458" w:rsidRPr="00CD1220" w:rsidRDefault="004E5458" w:rsidP="00DF0CE5">
      <w:pPr>
        <w:ind w:right="-2"/>
        <w:rPr>
          <w:noProof/>
          <w:szCs w:val="22"/>
          <w:lang w:val="el-GR"/>
        </w:rPr>
      </w:pPr>
    </w:p>
    <w:p w14:paraId="25E6DFDE" w14:textId="77777777" w:rsidR="003D6CD8" w:rsidRPr="00CD1220" w:rsidRDefault="00187814" w:rsidP="00DF0CE5">
      <w:pPr>
        <w:ind w:right="-2"/>
        <w:rPr>
          <w:noProof/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 xml:space="preserve">Μην πετάτε φάρμακα στο νερό της αποχέτευσης ή στα </w:t>
      </w:r>
      <w:r w:rsidR="00CD471C" w:rsidRPr="00CD471C">
        <w:rPr>
          <w:noProof/>
          <w:szCs w:val="22"/>
          <w:lang w:val="el-GR" w:bidi="el-GR"/>
        </w:rPr>
        <w:t>οικιακά απορρίμ</w:t>
      </w:r>
      <w:r w:rsidR="001F0E2E">
        <w:rPr>
          <w:noProof/>
          <w:szCs w:val="22"/>
          <w:lang w:val="el-GR" w:bidi="el-GR"/>
        </w:rPr>
        <w:t>μ</w:t>
      </w:r>
      <w:r w:rsidR="00CD471C" w:rsidRPr="00CD471C">
        <w:rPr>
          <w:noProof/>
          <w:szCs w:val="22"/>
          <w:lang w:val="el-GR" w:bidi="el-GR"/>
        </w:rPr>
        <w:t>ατα</w:t>
      </w:r>
      <w:r w:rsidRPr="005B1020">
        <w:rPr>
          <w:noProof/>
          <w:szCs w:val="22"/>
          <w:lang w:val="el-GR" w:bidi="el-GR"/>
        </w:rPr>
        <w:t>. Ρωτήστε τον φαρμακοποιό σας για το πώς να πετάξετε τα φάρμακα που δεν χρησιμοποιείτε πια. Αυτά τα μέτρα θα βοηθήσουν στην προστασία του περιβάλλοντος.</w:t>
      </w:r>
    </w:p>
    <w:p w14:paraId="25270D42" w14:textId="77777777" w:rsidR="00057FED" w:rsidRPr="00CD1220" w:rsidRDefault="00057FED" w:rsidP="00DF0CE5">
      <w:pPr>
        <w:ind w:right="-2"/>
        <w:rPr>
          <w:noProof/>
          <w:szCs w:val="22"/>
          <w:lang w:val="el-GR"/>
        </w:rPr>
      </w:pPr>
    </w:p>
    <w:p w14:paraId="66346CFF" w14:textId="77777777" w:rsidR="00057FED" w:rsidRPr="00CD1220" w:rsidRDefault="00057FED" w:rsidP="00DF0CE5">
      <w:pPr>
        <w:ind w:right="-2"/>
        <w:rPr>
          <w:noProof/>
          <w:szCs w:val="22"/>
          <w:lang w:val="el-GR"/>
        </w:rPr>
      </w:pPr>
    </w:p>
    <w:p w14:paraId="0446728B" w14:textId="77777777" w:rsidR="00187814" w:rsidRPr="00CD1220" w:rsidRDefault="00187814" w:rsidP="00DF0CE5">
      <w:pPr>
        <w:pStyle w:val="Heading2"/>
        <w:rPr>
          <w:rFonts w:cs="Times New Roman"/>
          <w:noProof/>
          <w:szCs w:val="22"/>
          <w:lang w:val="el-GR"/>
        </w:rPr>
      </w:pPr>
      <w:r w:rsidRPr="005B1020">
        <w:rPr>
          <w:rFonts w:cs="Times New Roman"/>
          <w:szCs w:val="22"/>
          <w:lang w:val="el-GR" w:bidi="el-GR"/>
        </w:rPr>
        <w:lastRenderedPageBreak/>
        <w:t>6.</w:t>
      </w:r>
      <w:r w:rsidRPr="005B1020">
        <w:rPr>
          <w:rFonts w:cs="Times New Roman"/>
          <w:szCs w:val="22"/>
          <w:lang w:val="el-GR" w:bidi="el-GR"/>
        </w:rPr>
        <w:tab/>
        <w:t>Περιεχόμεν</w:t>
      </w:r>
      <w:r w:rsidR="00A57DD8">
        <w:rPr>
          <w:rFonts w:cs="Times New Roman"/>
          <w:szCs w:val="22"/>
          <w:lang w:val="el-GR" w:bidi="el-GR"/>
        </w:rPr>
        <w:t>α</w:t>
      </w:r>
      <w:r w:rsidRPr="005B1020">
        <w:rPr>
          <w:rFonts w:cs="Times New Roman"/>
          <w:szCs w:val="22"/>
          <w:lang w:val="el-GR" w:bidi="el-GR"/>
        </w:rPr>
        <w:t xml:space="preserve"> της συσκευασίας και λοιπές πληροφορίες</w:t>
      </w:r>
    </w:p>
    <w:p w14:paraId="1DA4F44C" w14:textId="77777777" w:rsidR="00057FED" w:rsidRPr="00CD1220" w:rsidRDefault="00057FED" w:rsidP="00DF0CE5">
      <w:pPr>
        <w:pStyle w:val="BodyText"/>
        <w:rPr>
          <w:noProof/>
          <w:szCs w:val="22"/>
          <w:lang w:val="el-GR"/>
        </w:rPr>
      </w:pPr>
    </w:p>
    <w:p w14:paraId="5C3CCB1E" w14:textId="77777777" w:rsidR="00057FED" w:rsidRPr="00CD1220" w:rsidRDefault="003D6CD8" w:rsidP="00A6640A">
      <w:pPr>
        <w:pStyle w:val="Heading2"/>
        <w:rPr>
          <w:rFonts w:cs="Times New Roman"/>
          <w:noProof/>
          <w:szCs w:val="22"/>
          <w:lang w:val="el-GR"/>
        </w:rPr>
      </w:pPr>
      <w:r w:rsidRPr="005B1020">
        <w:rPr>
          <w:rFonts w:cs="Times New Roman"/>
          <w:noProof/>
          <w:szCs w:val="22"/>
          <w:lang w:val="el-GR" w:bidi="el-GR"/>
        </w:rPr>
        <w:t xml:space="preserve">Τι περιέχει το </w:t>
      </w:r>
      <w:r w:rsidR="00F2295E">
        <w:rPr>
          <w:rFonts w:cs="Times New Roman"/>
          <w:noProof/>
          <w:szCs w:val="22"/>
          <w:lang w:val="el-GR" w:bidi="el-GR"/>
        </w:rPr>
        <w:t>Cholzet</w:t>
      </w:r>
    </w:p>
    <w:p w14:paraId="234930FE" w14:textId="77777777" w:rsidR="00B9089E" w:rsidRPr="00CD1220" w:rsidRDefault="003D6CD8" w:rsidP="00DF0CE5">
      <w:pPr>
        <w:numPr>
          <w:ilvl w:val="0"/>
          <w:numId w:val="32"/>
        </w:numPr>
        <w:rPr>
          <w:szCs w:val="22"/>
          <w:lang w:val="el-GR"/>
        </w:rPr>
      </w:pPr>
      <w:r w:rsidRPr="005B1020">
        <w:rPr>
          <w:noProof/>
          <w:szCs w:val="22"/>
          <w:lang w:val="el-GR" w:bidi="el-GR"/>
        </w:rPr>
        <w:t>Οι δραστικές ουσίες είναι η εζετιμίμπη και η ατορβαστατίνη (ως τριένυδρη ασβεστούχος ατορβαστατίνη). Κάθε καψάκιο περιέχει 10</w:t>
      </w:r>
      <w:r w:rsidR="00C35EFF">
        <w:rPr>
          <w:noProof/>
          <w:szCs w:val="22"/>
          <w:lang w:val="en-US" w:bidi="el-GR"/>
        </w:rPr>
        <w:t> </w:t>
      </w:r>
      <w:r w:rsidRPr="005B1020">
        <w:rPr>
          <w:noProof/>
          <w:szCs w:val="22"/>
          <w:lang w:val="el-GR" w:bidi="el-GR"/>
        </w:rPr>
        <w:t>mg εζετιμίμπης και 10 mg, 20 mg ή 40 mg ατορβαστατίνης.</w:t>
      </w:r>
    </w:p>
    <w:p w14:paraId="49E933C0" w14:textId="77777777" w:rsidR="003D6CD8" w:rsidRPr="00E97E15" w:rsidRDefault="003D6CD8" w:rsidP="00A6640A">
      <w:pPr>
        <w:numPr>
          <w:ilvl w:val="0"/>
          <w:numId w:val="32"/>
        </w:numPr>
        <w:ind w:right="-2"/>
        <w:rPr>
          <w:noProof/>
          <w:szCs w:val="22"/>
          <w:lang w:val="en-GB"/>
        </w:rPr>
      </w:pPr>
      <w:r w:rsidRPr="00E97E15">
        <w:rPr>
          <w:noProof/>
          <w:szCs w:val="22"/>
          <w:lang w:val="el-GR" w:bidi="el-GR"/>
        </w:rPr>
        <w:t xml:space="preserve">Τα </w:t>
      </w:r>
      <w:r w:rsidR="004F7749">
        <w:rPr>
          <w:noProof/>
          <w:szCs w:val="22"/>
          <w:lang w:val="el-GR" w:bidi="el-GR"/>
        </w:rPr>
        <w:t>άλλα</w:t>
      </w:r>
      <w:r w:rsidR="004F7749" w:rsidRPr="00E97E15">
        <w:rPr>
          <w:noProof/>
          <w:szCs w:val="22"/>
          <w:lang w:val="el-GR" w:bidi="el-GR"/>
        </w:rPr>
        <w:t xml:space="preserve"> </w:t>
      </w:r>
      <w:r w:rsidRPr="00E97E15">
        <w:rPr>
          <w:noProof/>
          <w:szCs w:val="22"/>
          <w:lang w:val="el-GR" w:bidi="el-GR"/>
        </w:rPr>
        <w:t>συστατικά είναι:</w:t>
      </w:r>
    </w:p>
    <w:p w14:paraId="12731E6D" w14:textId="77777777" w:rsidR="00A6640A" w:rsidRPr="00E97E15" w:rsidRDefault="00A6640A" w:rsidP="00A6640A">
      <w:pPr>
        <w:ind w:left="720" w:right="-2"/>
        <w:rPr>
          <w:noProof/>
          <w:szCs w:val="22"/>
          <w:lang w:val="en-GB"/>
        </w:rPr>
      </w:pPr>
      <w:r w:rsidRPr="00E97E15">
        <w:rPr>
          <w:noProof/>
          <w:szCs w:val="22"/>
          <w:u w:val="single"/>
          <w:lang w:val="el-GR" w:bidi="el-GR"/>
        </w:rPr>
        <w:t>Πυρήνας</w:t>
      </w:r>
      <w:r w:rsidRPr="00255E1E">
        <w:rPr>
          <w:noProof/>
          <w:szCs w:val="22"/>
          <w:u w:val="single"/>
          <w:lang w:val="en-GB" w:bidi="el-GR"/>
        </w:rPr>
        <w:t>:</w:t>
      </w:r>
      <w:r w:rsidR="005B467F" w:rsidRPr="00255E1E">
        <w:rPr>
          <w:noProof/>
          <w:szCs w:val="22"/>
          <w:lang w:val="en-GB" w:bidi="el-GR"/>
        </w:rPr>
        <w:t xml:space="preserve"> </w:t>
      </w:r>
      <w:r w:rsidR="005B467F" w:rsidRPr="00E97E15">
        <w:rPr>
          <w:noProof/>
          <w:szCs w:val="22"/>
          <w:lang w:val="el-GR" w:bidi="el-GR"/>
        </w:rPr>
        <w:t>ανθρακικό</w:t>
      </w:r>
      <w:r w:rsidR="005B467F" w:rsidRPr="00255E1E">
        <w:rPr>
          <w:noProof/>
          <w:szCs w:val="22"/>
          <w:lang w:val="en-GB" w:bidi="el-GR"/>
        </w:rPr>
        <w:t xml:space="preserve"> </w:t>
      </w:r>
      <w:r w:rsidR="005B467F" w:rsidRPr="00E97E15">
        <w:rPr>
          <w:noProof/>
          <w:szCs w:val="22"/>
          <w:lang w:val="el-GR" w:bidi="el-GR"/>
        </w:rPr>
        <w:t>ασβέστιο</w:t>
      </w:r>
      <w:r w:rsidR="005B467F" w:rsidRPr="00255E1E">
        <w:rPr>
          <w:noProof/>
          <w:szCs w:val="22"/>
          <w:lang w:val="en-GB" w:bidi="el-GR"/>
        </w:rPr>
        <w:t xml:space="preserve"> (</w:t>
      </w:r>
      <w:r w:rsidR="005B467F" w:rsidRPr="00E97E15">
        <w:rPr>
          <w:noProof/>
          <w:szCs w:val="22"/>
          <w:lang w:val="el-GR" w:bidi="el-GR"/>
        </w:rPr>
        <w:t>Ε</w:t>
      </w:r>
      <w:r w:rsidR="005B467F" w:rsidRPr="00255E1E">
        <w:rPr>
          <w:noProof/>
          <w:szCs w:val="22"/>
          <w:lang w:val="en-GB" w:bidi="el-GR"/>
        </w:rPr>
        <w:t>170)</w:t>
      </w:r>
      <w:r w:rsidR="005B467F" w:rsidRPr="00255E1E">
        <w:rPr>
          <w:b/>
          <w:i/>
          <w:szCs w:val="22"/>
          <w:lang w:val="en-GB" w:bidi="el-GR"/>
        </w:rPr>
        <w:t>,</w:t>
      </w:r>
      <w:r w:rsidR="005B467F" w:rsidRPr="00255E1E">
        <w:rPr>
          <w:noProof/>
          <w:szCs w:val="22"/>
          <w:lang w:val="en-GB" w:bidi="el-GR"/>
        </w:rPr>
        <w:t xml:space="preserve"> </w:t>
      </w:r>
      <w:r w:rsidR="005B467F" w:rsidRPr="00E97E15">
        <w:rPr>
          <w:noProof/>
          <w:szCs w:val="22"/>
          <w:lang w:val="el-GR" w:bidi="el-GR"/>
        </w:rPr>
        <w:t>υδροξυπροπυλοκυτταρίνη</w:t>
      </w:r>
      <w:r w:rsidR="005B467F" w:rsidRPr="00255E1E">
        <w:rPr>
          <w:noProof/>
          <w:szCs w:val="22"/>
          <w:lang w:val="en-GB" w:bidi="el-GR"/>
        </w:rPr>
        <w:t xml:space="preserve"> (</w:t>
      </w:r>
      <w:r w:rsidR="005B467F" w:rsidRPr="00E97E15">
        <w:rPr>
          <w:noProof/>
          <w:szCs w:val="22"/>
          <w:lang w:val="el-GR" w:bidi="el-GR"/>
        </w:rPr>
        <w:t>Ε</w:t>
      </w:r>
      <w:r w:rsidR="005B467F" w:rsidRPr="00255E1E">
        <w:rPr>
          <w:noProof/>
          <w:szCs w:val="22"/>
          <w:lang w:val="en-GB" w:bidi="el-GR"/>
        </w:rPr>
        <w:t xml:space="preserve">463), </w:t>
      </w:r>
      <w:r w:rsidR="005B467F" w:rsidRPr="00E97E15">
        <w:rPr>
          <w:noProof/>
          <w:szCs w:val="22"/>
          <w:lang w:val="el-GR" w:bidi="el-GR"/>
        </w:rPr>
        <w:t>πολυσορβικό</w:t>
      </w:r>
      <w:r w:rsidR="005B467F" w:rsidRPr="00255E1E">
        <w:rPr>
          <w:noProof/>
          <w:szCs w:val="22"/>
          <w:lang w:val="en-GB" w:bidi="el-GR"/>
        </w:rPr>
        <w:t xml:space="preserve"> 80 (</w:t>
      </w:r>
      <w:r w:rsidR="005B467F" w:rsidRPr="00E97E15">
        <w:rPr>
          <w:noProof/>
          <w:szCs w:val="22"/>
          <w:lang w:val="el-GR" w:bidi="el-GR"/>
        </w:rPr>
        <w:t>Ε</w:t>
      </w:r>
      <w:r w:rsidR="005B467F" w:rsidRPr="00255E1E">
        <w:rPr>
          <w:noProof/>
          <w:szCs w:val="22"/>
          <w:lang w:val="en-GB" w:bidi="el-GR"/>
        </w:rPr>
        <w:t xml:space="preserve">433), </w:t>
      </w:r>
      <w:r w:rsidR="005B467F" w:rsidRPr="00E97E15">
        <w:rPr>
          <w:noProof/>
          <w:szCs w:val="22"/>
          <w:lang w:val="el-GR" w:bidi="el-GR"/>
        </w:rPr>
        <w:t>διασταυρούμενη</w:t>
      </w:r>
      <w:r w:rsidR="005B467F" w:rsidRPr="00255E1E">
        <w:rPr>
          <w:noProof/>
          <w:szCs w:val="22"/>
          <w:lang w:val="en-GB" w:bidi="el-GR"/>
        </w:rPr>
        <w:t xml:space="preserve"> </w:t>
      </w:r>
      <w:r w:rsidR="005B467F" w:rsidRPr="00E97E15">
        <w:rPr>
          <w:noProof/>
          <w:szCs w:val="22"/>
          <w:lang w:val="el-GR" w:bidi="el-GR"/>
        </w:rPr>
        <w:t>νατριούχος</w:t>
      </w:r>
      <w:r w:rsidR="005B467F" w:rsidRPr="00255E1E">
        <w:rPr>
          <w:noProof/>
          <w:szCs w:val="22"/>
          <w:lang w:val="en-GB" w:bidi="el-GR"/>
        </w:rPr>
        <w:t xml:space="preserve"> </w:t>
      </w:r>
      <w:r w:rsidR="005B467F" w:rsidRPr="00E97E15">
        <w:rPr>
          <w:noProof/>
          <w:szCs w:val="22"/>
          <w:lang w:val="el-GR" w:bidi="el-GR"/>
        </w:rPr>
        <w:t>καρμελλόζη</w:t>
      </w:r>
      <w:r w:rsidR="005B467F" w:rsidRPr="00255E1E">
        <w:rPr>
          <w:noProof/>
          <w:szCs w:val="22"/>
          <w:lang w:val="en-GB" w:bidi="el-GR"/>
        </w:rPr>
        <w:t xml:space="preserve"> (E468), </w:t>
      </w:r>
      <w:r w:rsidR="005B467F" w:rsidRPr="00E97E15">
        <w:rPr>
          <w:noProof/>
          <w:szCs w:val="22"/>
          <w:lang w:val="el-GR" w:bidi="el-GR"/>
        </w:rPr>
        <w:t>σφαιρίδια</w:t>
      </w:r>
      <w:r w:rsidR="005B467F" w:rsidRPr="00255E1E">
        <w:rPr>
          <w:noProof/>
          <w:szCs w:val="22"/>
          <w:lang w:val="en-GB" w:bidi="el-GR"/>
        </w:rPr>
        <w:t xml:space="preserve"> </w:t>
      </w:r>
      <w:r w:rsidR="005B467F" w:rsidRPr="00E97E15">
        <w:rPr>
          <w:noProof/>
          <w:szCs w:val="22"/>
          <w:lang w:val="el-GR" w:bidi="el-GR"/>
        </w:rPr>
        <w:t>σακχάρου</w:t>
      </w:r>
      <w:r w:rsidR="005B467F" w:rsidRPr="00255E1E">
        <w:rPr>
          <w:noProof/>
          <w:szCs w:val="22"/>
          <w:lang w:val="en-GB" w:bidi="el-GR"/>
        </w:rPr>
        <w:t xml:space="preserve">, </w:t>
      </w:r>
      <w:r w:rsidR="005B467F" w:rsidRPr="00E97E15">
        <w:rPr>
          <w:noProof/>
          <w:szCs w:val="22"/>
          <w:lang w:val="el-GR" w:bidi="el-GR"/>
        </w:rPr>
        <w:t>τάλκης</w:t>
      </w:r>
      <w:r w:rsidR="005B467F" w:rsidRPr="00255E1E">
        <w:rPr>
          <w:noProof/>
          <w:szCs w:val="22"/>
          <w:lang w:val="en-GB" w:bidi="el-GR"/>
        </w:rPr>
        <w:t xml:space="preserve"> (E553b), </w:t>
      </w:r>
      <w:r w:rsidR="005B467F" w:rsidRPr="00E97E15">
        <w:rPr>
          <w:noProof/>
          <w:szCs w:val="22"/>
          <w:lang w:val="el-GR" w:bidi="el-GR"/>
        </w:rPr>
        <w:t>μαννιτόλη</w:t>
      </w:r>
      <w:r w:rsidR="005B467F" w:rsidRPr="00255E1E">
        <w:rPr>
          <w:noProof/>
          <w:szCs w:val="22"/>
          <w:lang w:val="en-GB" w:bidi="el-GR"/>
        </w:rPr>
        <w:t xml:space="preserve"> (</w:t>
      </w:r>
      <w:r w:rsidR="005B467F" w:rsidRPr="00E97E15">
        <w:rPr>
          <w:noProof/>
          <w:szCs w:val="22"/>
          <w:lang w:val="el-GR" w:bidi="el-GR"/>
        </w:rPr>
        <w:t>Ε</w:t>
      </w:r>
      <w:r w:rsidR="005B467F" w:rsidRPr="00255E1E">
        <w:rPr>
          <w:noProof/>
          <w:szCs w:val="22"/>
          <w:lang w:val="en-GB" w:bidi="el-GR"/>
        </w:rPr>
        <w:t xml:space="preserve">421), </w:t>
      </w:r>
      <w:r w:rsidR="005B467F" w:rsidRPr="00E97E15">
        <w:rPr>
          <w:noProof/>
          <w:szCs w:val="22"/>
          <w:lang w:val="el-GR" w:bidi="el-GR"/>
        </w:rPr>
        <w:t>μικροκρυσταλλική</w:t>
      </w:r>
      <w:r w:rsidR="005B467F" w:rsidRPr="00255E1E">
        <w:rPr>
          <w:noProof/>
          <w:szCs w:val="22"/>
          <w:lang w:val="en-GB" w:bidi="el-GR"/>
        </w:rPr>
        <w:t xml:space="preserve"> </w:t>
      </w:r>
      <w:r w:rsidR="005B467F" w:rsidRPr="00E97E15">
        <w:rPr>
          <w:noProof/>
          <w:szCs w:val="22"/>
          <w:lang w:val="el-GR" w:bidi="el-GR"/>
        </w:rPr>
        <w:t>κυτταρίνη</w:t>
      </w:r>
      <w:r w:rsidR="005B467F" w:rsidRPr="00255E1E">
        <w:rPr>
          <w:noProof/>
          <w:szCs w:val="22"/>
          <w:lang w:val="en-GB" w:bidi="el-GR"/>
        </w:rPr>
        <w:t xml:space="preserve"> (E460(i)), </w:t>
      </w:r>
      <w:r w:rsidR="005B467F" w:rsidRPr="00E97E15">
        <w:rPr>
          <w:noProof/>
          <w:szCs w:val="22"/>
          <w:lang w:val="el-GR" w:bidi="el-GR"/>
        </w:rPr>
        <w:t>χαμηλής</w:t>
      </w:r>
      <w:r w:rsidR="005B467F" w:rsidRPr="00255E1E">
        <w:rPr>
          <w:noProof/>
          <w:szCs w:val="22"/>
          <w:lang w:val="en-GB" w:bidi="el-GR"/>
        </w:rPr>
        <w:t xml:space="preserve"> </w:t>
      </w:r>
      <w:r w:rsidR="005B467F" w:rsidRPr="00E97E15">
        <w:rPr>
          <w:noProof/>
          <w:szCs w:val="22"/>
          <w:lang w:val="el-GR" w:bidi="el-GR"/>
        </w:rPr>
        <w:t>υποκατάστασης</w:t>
      </w:r>
      <w:r w:rsidR="005B467F" w:rsidRPr="00255E1E">
        <w:rPr>
          <w:noProof/>
          <w:szCs w:val="22"/>
          <w:lang w:val="en-GB" w:bidi="el-GR"/>
        </w:rPr>
        <w:t xml:space="preserve"> </w:t>
      </w:r>
      <w:r w:rsidR="00A42E21" w:rsidRPr="00E97E15">
        <w:rPr>
          <w:noProof/>
          <w:szCs w:val="22"/>
          <w:lang w:val="el-GR" w:bidi="el-GR"/>
        </w:rPr>
        <w:t>υδροξυπροπυλοκυτταρίνη</w:t>
      </w:r>
      <w:r w:rsidR="00A42E21" w:rsidRPr="00255E1E">
        <w:rPr>
          <w:noProof/>
          <w:szCs w:val="22"/>
          <w:lang w:val="en-GB" w:bidi="el-GR"/>
        </w:rPr>
        <w:t xml:space="preserve"> </w:t>
      </w:r>
      <w:r w:rsidR="005B467F" w:rsidRPr="00255E1E">
        <w:rPr>
          <w:noProof/>
          <w:szCs w:val="22"/>
          <w:lang w:val="en-GB" w:bidi="el-GR"/>
        </w:rPr>
        <w:t>(</w:t>
      </w:r>
      <w:r w:rsidR="005B467F" w:rsidRPr="00E97E15">
        <w:rPr>
          <w:noProof/>
          <w:szCs w:val="22"/>
          <w:lang w:val="el-GR" w:bidi="el-GR"/>
        </w:rPr>
        <w:t>Ε</w:t>
      </w:r>
      <w:r w:rsidR="005B467F" w:rsidRPr="00255E1E">
        <w:rPr>
          <w:noProof/>
          <w:szCs w:val="22"/>
          <w:lang w:val="en-GB" w:bidi="el-GR"/>
        </w:rPr>
        <w:t xml:space="preserve">463), </w:t>
      </w:r>
      <w:r w:rsidR="005B467F" w:rsidRPr="00E97E15">
        <w:rPr>
          <w:noProof/>
          <w:szCs w:val="22"/>
          <w:lang w:val="el-GR" w:bidi="el-GR"/>
        </w:rPr>
        <w:t>ποβιδόνη</w:t>
      </w:r>
      <w:r w:rsidR="005B467F" w:rsidRPr="00255E1E">
        <w:rPr>
          <w:noProof/>
          <w:szCs w:val="22"/>
          <w:lang w:val="en-GB" w:bidi="el-GR"/>
        </w:rPr>
        <w:t xml:space="preserve"> (E1201), </w:t>
      </w:r>
      <w:r w:rsidR="005B467F" w:rsidRPr="00E97E15">
        <w:rPr>
          <w:noProof/>
          <w:szCs w:val="22"/>
          <w:lang w:val="el-GR" w:bidi="el-GR"/>
        </w:rPr>
        <w:t>λα</w:t>
      </w:r>
      <w:r w:rsidR="007D78BA">
        <w:rPr>
          <w:noProof/>
          <w:szCs w:val="22"/>
          <w:lang w:val="el-GR" w:bidi="el-GR"/>
        </w:rPr>
        <w:t>ο</w:t>
      </w:r>
      <w:r w:rsidR="005B467F" w:rsidRPr="00E97E15">
        <w:rPr>
          <w:noProof/>
          <w:szCs w:val="22"/>
          <w:lang w:val="el-GR" w:bidi="el-GR"/>
        </w:rPr>
        <w:t>υρυλοθειικό</w:t>
      </w:r>
      <w:r w:rsidR="005B467F" w:rsidRPr="00255E1E">
        <w:rPr>
          <w:noProof/>
          <w:szCs w:val="22"/>
          <w:lang w:val="en-GB" w:bidi="el-GR"/>
        </w:rPr>
        <w:t xml:space="preserve"> </w:t>
      </w:r>
      <w:r w:rsidR="005B467F" w:rsidRPr="00E97E15">
        <w:rPr>
          <w:noProof/>
          <w:szCs w:val="22"/>
          <w:lang w:val="el-GR" w:bidi="el-GR"/>
        </w:rPr>
        <w:t>νάτριο</w:t>
      </w:r>
      <w:r w:rsidR="005B467F" w:rsidRPr="00255E1E">
        <w:rPr>
          <w:noProof/>
          <w:szCs w:val="22"/>
          <w:lang w:val="en-GB" w:bidi="el-GR"/>
        </w:rPr>
        <w:t xml:space="preserve"> (E487), </w:t>
      </w:r>
      <w:r w:rsidR="005B467F" w:rsidRPr="00E97E15">
        <w:rPr>
          <w:noProof/>
          <w:szCs w:val="22"/>
          <w:lang w:val="el-GR" w:bidi="el-GR"/>
        </w:rPr>
        <w:t>στεατικό</w:t>
      </w:r>
      <w:r w:rsidR="005B467F" w:rsidRPr="00255E1E">
        <w:rPr>
          <w:noProof/>
          <w:szCs w:val="22"/>
          <w:lang w:val="en-GB" w:bidi="el-GR"/>
        </w:rPr>
        <w:t xml:space="preserve"> </w:t>
      </w:r>
      <w:r w:rsidR="005B467F" w:rsidRPr="00E97E15">
        <w:rPr>
          <w:noProof/>
          <w:szCs w:val="22"/>
          <w:lang w:val="el-GR" w:bidi="el-GR"/>
        </w:rPr>
        <w:t>μαγνήσιο</w:t>
      </w:r>
      <w:r w:rsidR="005B467F" w:rsidRPr="00255E1E">
        <w:rPr>
          <w:noProof/>
          <w:szCs w:val="22"/>
          <w:lang w:val="en-GB" w:bidi="el-GR"/>
        </w:rPr>
        <w:t xml:space="preserve"> (E572)</w:t>
      </w:r>
    </w:p>
    <w:p w14:paraId="6562EE9F" w14:textId="77777777" w:rsidR="00A6640A" w:rsidRPr="00E97E15" w:rsidRDefault="00A6640A" w:rsidP="00A6640A">
      <w:pPr>
        <w:ind w:left="720" w:right="-2"/>
        <w:rPr>
          <w:noProof/>
          <w:szCs w:val="22"/>
          <w:u w:val="single"/>
          <w:lang w:val="en-GB"/>
        </w:rPr>
      </w:pPr>
      <w:r w:rsidRPr="00E97E15">
        <w:rPr>
          <w:noProof/>
          <w:szCs w:val="22"/>
          <w:u w:val="single"/>
          <w:lang w:val="el-GR" w:bidi="el-GR"/>
        </w:rPr>
        <w:t>Κέλυφος</w:t>
      </w:r>
      <w:r w:rsidRPr="00FA1763">
        <w:rPr>
          <w:noProof/>
          <w:szCs w:val="22"/>
          <w:u w:val="single"/>
          <w:lang w:val="en-GB" w:bidi="el-GR"/>
        </w:rPr>
        <w:t xml:space="preserve"> </w:t>
      </w:r>
      <w:r w:rsidRPr="00E97E15">
        <w:rPr>
          <w:noProof/>
          <w:szCs w:val="22"/>
          <w:u w:val="single"/>
          <w:lang w:val="el-GR" w:bidi="el-GR"/>
        </w:rPr>
        <w:t>καψακίου</w:t>
      </w:r>
      <w:r w:rsidRPr="00FA1763">
        <w:rPr>
          <w:noProof/>
          <w:szCs w:val="22"/>
          <w:u w:val="single"/>
          <w:lang w:val="en-GB" w:bidi="el-GR"/>
        </w:rPr>
        <w:t>:</w:t>
      </w:r>
    </w:p>
    <w:p w14:paraId="1F693E5A" w14:textId="77777777" w:rsidR="00A6640A" w:rsidRPr="00E97E15" w:rsidRDefault="005B467F" w:rsidP="009B2B21">
      <w:pPr>
        <w:ind w:left="709" w:right="-2"/>
        <w:rPr>
          <w:noProof/>
          <w:szCs w:val="22"/>
          <w:lang w:val="en-GB"/>
        </w:rPr>
      </w:pPr>
      <w:r w:rsidRPr="00E97E15">
        <w:rPr>
          <w:noProof/>
          <w:szCs w:val="22"/>
          <w:lang w:val="el-GR" w:bidi="el-GR"/>
        </w:rPr>
        <w:t>Κάλυμμα</w:t>
      </w:r>
      <w:r w:rsidRPr="00126BB3">
        <w:rPr>
          <w:noProof/>
          <w:szCs w:val="22"/>
          <w:lang w:val="en-GB" w:bidi="el-GR"/>
        </w:rPr>
        <w:t xml:space="preserve"> </w:t>
      </w:r>
      <w:r w:rsidR="00F2295E" w:rsidRPr="00126BB3">
        <w:rPr>
          <w:noProof/>
          <w:szCs w:val="22"/>
          <w:lang w:val="en-GB" w:bidi="el-GR"/>
        </w:rPr>
        <w:t>Cholzet</w:t>
      </w:r>
      <w:r w:rsidRPr="00126BB3">
        <w:rPr>
          <w:noProof/>
          <w:szCs w:val="22"/>
          <w:lang w:val="en-GB" w:bidi="el-GR"/>
        </w:rPr>
        <w:t xml:space="preserve"> </w:t>
      </w:r>
      <w:r w:rsidR="00126BB3" w:rsidRPr="00126BB3">
        <w:rPr>
          <w:noProof/>
          <w:szCs w:val="22"/>
          <w:lang w:val="en-GB" w:bidi="el-GR"/>
        </w:rPr>
        <w:t>10</w:t>
      </w:r>
      <w:r w:rsidR="00126BB3">
        <w:rPr>
          <w:noProof/>
          <w:szCs w:val="22"/>
          <w:lang w:val="en-US" w:bidi="el-GR"/>
        </w:rPr>
        <w:t> </w:t>
      </w:r>
      <w:r w:rsidRPr="00126BB3">
        <w:rPr>
          <w:noProof/>
          <w:szCs w:val="22"/>
          <w:lang w:val="en-GB" w:bidi="el-GR"/>
        </w:rPr>
        <w:t>mg/</w:t>
      </w:r>
      <w:r w:rsidR="00126BB3" w:rsidRPr="00126BB3">
        <w:rPr>
          <w:noProof/>
          <w:szCs w:val="22"/>
          <w:lang w:val="en-GB" w:bidi="el-GR"/>
        </w:rPr>
        <w:t>10</w:t>
      </w:r>
      <w:r w:rsidR="00126BB3">
        <w:rPr>
          <w:noProof/>
          <w:szCs w:val="22"/>
          <w:lang w:val="en-GB" w:bidi="el-GR"/>
        </w:rPr>
        <w:t> </w:t>
      </w:r>
      <w:r w:rsidRPr="00126BB3">
        <w:rPr>
          <w:noProof/>
          <w:szCs w:val="22"/>
          <w:lang w:val="en-GB" w:bidi="el-GR"/>
        </w:rPr>
        <w:t xml:space="preserve">mg </w:t>
      </w:r>
      <w:r w:rsidRPr="00E97E15">
        <w:rPr>
          <w:noProof/>
          <w:szCs w:val="22"/>
          <w:lang w:val="el-GR" w:bidi="el-GR"/>
        </w:rPr>
        <w:t>σκληρά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καψάκια</w:t>
      </w:r>
      <w:r w:rsidRPr="00126BB3">
        <w:rPr>
          <w:noProof/>
          <w:szCs w:val="22"/>
          <w:lang w:val="en-GB" w:bidi="el-GR"/>
        </w:rPr>
        <w:t xml:space="preserve">: </w:t>
      </w:r>
      <w:r w:rsidRPr="00E97E15">
        <w:rPr>
          <w:noProof/>
          <w:szCs w:val="22"/>
          <w:lang w:val="el-GR" w:bidi="el-GR"/>
        </w:rPr>
        <w:t>διοξείδιο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του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τιτανίου</w:t>
      </w:r>
      <w:r w:rsidRPr="00126BB3">
        <w:rPr>
          <w:noProof/>
          <w:szCs w:val="22"/>
          <w:lang w:val="en-GB" w:bidi="el-GR"/>
        </w:rPr>
        <w:t xml:space="preserve"> (E171), </w:t>
      </w:r>
      <w:r w:rsidRPr="00E97E15">
        <w:rPr>
          <w:noProof/>
          <w:szCs w:val="22"/>
          <w:lang w:val="el-GR" w:bidi="el-GR"/>
        </w:rPr>
        <w:t>κίτρινο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οξείδιο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του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σιδήρου</w:t>
      </w:r>
      <w:r w:rsidRPr="00126BB3">
        <w:rPr>
          <w:noProof/>
          <w:szCs w:val="22"/>
          <w:lang w:val="en-GB" w:bidi="el-GR"/>
        </w:rPr>
        <w:t xml:space="preserve"> (E172), </w:t>
      </w:r>
      <w:r w:rsidRPr="00E97E15">
        <w:rPr>
          <w:noProof/>
          <w:szCs w:val="22"/>
          <w:lang w:val="el-GR" w:bidi="el-GR"/>
        </w:rPr>
        <w:t>ερυθρό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οξείδιο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του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σιδήρου</w:t>
      </w:r>
      <w:r w:rsidRPr="00126BB3">
        <w:rPr>
          <w:noProof/>
          <w:szCs w:val="22"/>
          <w:lang w:val="en-GB" w:bidi="el-GR"/>
        </w:rPr>
        <w:t xml:space="preserve"> (E172), </w:t>
      </w:r>
      <w:r w:rsidRPr="00E97E15">
        <w:rPr>
          <w:noProof/>
          <w:szCs w:val="22"/>
          <w:lang w:val="el-GR" w:bidi="el-GR"/>
        </w:rPr>
        <w:t>μαύρο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οξείδιο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του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σιδήρου</w:t>
      </w:r>
      <w:r w:rsidRPr="00126BB3">
        <w:rPr>
          <w:noProof/>
          <w:szCs w:val="22"/>
          <w:lang w:val="en-GB" w:bidi="el-GR"/>
        </w:rPr>
        <w:t xml:space="preserve"> (</w:t>
      </w:r>
      <w:r w:rsidRPr="00E97E15">
        <w:rPr>
          <w:noProof/>
          <w:szCs w:val="22"/>
          <w:lang w:val="el-GR" w:bidi="el-GR"/>
        </w:rPr>
        <w:t>Ε</w:t>
      </w:r>
      <w:r w:rsidRPr="00126BB3">
        <w:rPr>
          <w:noProof/>
          <w:szCs w:val="22"/>
          <w:lang w:val="en-GB" w:bidi="el-GR"/>
        </w:rPr>
        <w:t xml:space="preserve">172), </w:t>
      </w:r>
      <w:r w:rsidRPr="00E97E15">
        <w:rPr>
          <w:noProof/>
          <w:szCs w:val="22"/>
          <w:lang w:val="el-GR" w:bidi="el-GR"/>
        </w:rPr>
        <w:t>ζελατίνη</w:t>
      </w:r>
      <w:r w:rsidRPr="00126BB3">
        <w:rPr>
          <w:noProof/>
          <w:szCs w:val="22"/>
          <w:lang w:val="en-GB" w:bidi="el-GR"/>
        </w:rPr>
        <w:t xml:space="preserve"> (E441). </w:t>
      </w:r>
    </w:p>
    <w:p w14:paraId="2389CE73" w14:textId="77777777" w:rsidR="00A6640A" w:rsidRPr="00E97E15" w:rsidRDefault="005B467F" w:rsidP="00A6640A">
      <w:pPr>
        <w:ind w:left="720" w:right="-2"/>
        <w:rPr>
          <w:noProof/>
          <w:szCs w:val="22"/>
          <w:lang w:val="en-GB"/>
        </w:rPr>
      </w:pPr>
      <w:r w:rsidRPr="00E97E15">
        <w:rPr>
          <w:noProof/>
          <w:szCs w:val="22"/>
          <w:lang w:val="el-GR" w:bidi="el-GR"/>
        </w:rPr>
        <w:t>Κάλυμμα</w:t>
      </w:r>
      <w:r w:rsidRPr="00126BB3">
        <w:rPr>
          <w:noProof/>
          <w:szCs w:val="22"/>
          <w:lang w:val="en-GB" w:bidi="el-GR"/>
        </w:rPr>
        <w:t xml:space="preserve"> </w:t>
      </w:r>
      <w:r w:rsidR="00F2295E" w:rsidRPr="00126BB3">
        <w:rPr>
          <w:noProof/>
          <w:szCs w:val="22"/>
          <w:lang w:val="en-GB" w:bidi="el-GR"/>
        </w:rPr>
        <w:t>Cholzet</w:t>
      </w:r>
      <w:r w:rsidRPr="00126BB3">
        <w:rPr>
          <w:noProof/>
          <w:szCs w:val="22"/>
          <w:lang w:val="en-GB" w:bidi="el-GR"/>
        </w:rPr>
        <w:t xml:space="preserve"> </w:t>
      </w:r>
      <w:r w:rsidR="00126BB3" w:rsidRPr="00126BB3">
        <w:rPr>
          <w:noProof/>
          <w:szCs w:val="22"/>
          <w:lang w:val="en-GB" w:bidi="el-GR"/>
        </w:rPr>
        <w:t>10</w:t>
      </w:r>
      <w:r w:rsidR="00126BB3">
        <w:rPr>
          <w:noProof/>
          <w:szCs w:val="22"/>
          <w:lang w:val="en-US" w:bidi="el-GR"/>
        </w:rPr>
        <w:t> </w:t>
      </w:r>
      <w:r w:rsidRPr="00126BB3">
        <w:rPr>
          <w:noProof/>
          <w:szCs w:val="22"/>
          <w:lang w:val="en-GB" w:bidi="el-GR"/>
        </w:rPr>
        <w:t>mg/</w:t>
      </w:r>
      <w:r w:rsidR="00126BB3" w:rsidRPr="00126BB3">
        <w:rPr>
          <w:noProof/>
          <w:szCs w:val="22"/>
          <w:lang w:val="en-GB" w:bidi="el-GR"/>
        </w:rPr>
        <w:t>20</w:t>
      </w:r>
      <w:r w:rsidR="00126BB3">
        <w:rPr>
          <w:noProof/>
          <w:szCs w:val="22"/>
          <w:lang w:val="en-GB" w:bidi="el-GR"/>
        </w:rPr>
        <w:t> </w:t>
      </w:r>
      <w:r w:rsidRPr="00126BB3">
        <w:rPr>
          <w:noProof/>
          <w:szCs w:val="22"/>
          <w:lang w:val="en-GB" w:bidi="el-GR"/>
        </w:rPr>
        <w:t xml:space="preserve">mg </w:t>
      </w:r>
      <w:r w:rsidRPr="00E97E15">
        <w:rPr>
          <w:noProof/>
          <w:szCs w:val="22"/>
          <w:lang w:val="el-GR" w:bidi="el-GR"/>
        </w:rPr>
        <w:t>σκληρά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καψάκια</w:t>
      </w:r>
      <w:r w:rsidRPr="00126BB3">
        <w:rPr>
          <w:noProof/>
          <w:szCs w:val="22"/>
          <w:lang w:val="en-GB" w:bidi="el-GR"/>
        </w:rPr>
        <w:t xml:space="preserve">: </w:t>
      </w:r>
      <w:r w:rsidRPr="00E97E15">
        <w:rPr>
          <w:noProof/>
          <w:szCs w:val="22"/>
          <w:lang w:val="el-GR" w:bidi="el-GR"/>
        </w:rPr>
        <w:t>διοξείδιο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του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τιτανίου</w:t>
      </w:r>
      <w:r w:rsidRPr="00126BB3">
        <w:rPr>
          <w:noProof/>
          <w:szCs w:val="22"/>
          <w:lang w:val="en-GB" w:bidi="el-GR"/>
        </w:rPr>
        <w:t xml:space="preserve"> (</w:t>
      </w:r>
      <w:r w:rsidRPr="00E97E15">
        <w:rPr>
          <w:noProof/>
          <w:szCs w:val="22"/>
          <w:lang w:val="el-GR" w:bidi="el-GR"/>
        </w:rPr>
        <w:t>Ε</w:t>
      </w:r>
      <w:r w:rsidRPr="00126BB3">
        <w:rPr>
          <w:noProof/>
          <w:szCs w:val="22"/>
          <w:lang w:val="en-GB" w:bidi="el-GR"/>
        </w:rPr>
        <w:t xml:space="preserve">171), </w:t>
      </w:r>
      <w:r w:rsidRPr="00E97E15">
        <w:rPr>
          <w:noProof/>
          <w:szCs w:val="22"/>
          <w:lang w:val="el-GR" w:bidi="el-GR"/>
        </w:rPr>
        <w:t>ερυθρό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οξείδιο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του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σιδήρου</w:t>
      </w:r>
      <w:r w:rsidRPr="00126BB3">
        <w:rPr>
          <w:noProof/>
          <w:szCs w:val="22"/>
          <w:lang w:val="en-GB" w:bidi="el-GR"/>
        </w:rPr>
        <w:t xml:space="preserve"> (E172), </w:t>
      </w:r>
      <w:r w:rsidRPr="00E97E15">
        <w:rPr>
          <w:noProof/>
          <w:szCs w:val="22"/>
          <w:lang w:val="el-GR" w:bidi="el-GR"/>
        </w:rPr>
        <w:t>ζελατίνη</w:t>
      </w:r>
      <w:r w:rsidRPr="00126BB3">
        <w:rPr>
          <w:noProof/>
          <w:szCs w:val="22"/>
          <w:lang w:val="en-GB" w:bidi="el-GR"/>
        </w:rPr>
        <w:t xml:space="preserve"> (E441)</w:t>
      </w:r>
    </w:p>
    <w:p w14:paraId="78C1DDC0" w14:textId="77777777" w:rsidR="00A6640A" w:rsidRPr="00E97E15" w:rsidRDefault="005B467F" w:rsidP="00A6640A">
      <w:pPr>
        <w:ind w:left="720" w:right="-2"/>
        <w:rPr>
          <w:noProof/>
          <w:szCs w:val="22"/>
          <w:lang w:val="en-GB"/>
        </w:rPr>
      </w:pPr>
      <w:r w:rsidRPr="00E97E15">
        <w:rPr>
          <w:noProof/>
          <w:szCs w:val="22"/>
          <w:lang w:val="el-GR" w:bidi="el-GR"/>
        </w:rPr>
        <w:t>Κάλυμμα</w:t>
      </w:r>
      <w:r w:rsidRPr="00126BB3">
        <w:rPr>
          <w:noProof/>
          <w:szCs w:val="22"/>
          <w:lang w:val="en-GB" w:bidi="el-GR"/>
        </w:rPr>
        <w:t xml:space="preserve"> </w:t>
      </w:r>
      <w:r w:rsidR="00F2295E" w:rsidRPr="00126BB3">
        <w:rPr>
          <w:noProof/>
          <w:szCs w:val="22"/>
          <w:lang w:val="en-GB" w:bidi="el-GR"/>
        </w:rPr>
        <w:t>Cholzet</w:t>
      </w:r>
      <w:r w:rsidRPr="00126BB3">
        <w:rPr>
          <w:noProof/>
          <w:szCs w:val="22"/>
          <w:lang w:val="en-GB" w:bidi="el-GR"/>
        </w:rPr>
        <w:t xml:space="preserve"> </w:t>
      </w:r>
      <w:r w:rsidR="00126BB3" w:rsidRPr="00126BB3">
        <w:rPr>
          <w:noProof/>
          <w:szCs w:val="22"/>
          <w:lang w:val="en-GB" w:bidi="el-GR"/>
        </w:rPr>
        <w:t>10</w:t>
      </w:r>
      <w:r w:rsidR="00126BB3">
        <w:rPr>
          <w:noProof/>
          <w:szCs w:val="22"/>
          <w:lang w:val="en-US" w:bidi="el-GR"/>
        </w:rPr>
        <w:t> </w:t>
      </w:r>
      <w:r w:rsidRPr="00126BB3">
        <w:rPr>
          <w:noProof/>
          <w:szCs w:val="22"/>
          <w:lang w:val="en-GB" w:bidi="el-GR"/>
        </w:rPr>
        <w:t>mg/</w:t>
      </w:r>
      <w:r w:rsidR="00126BB3" w:rsidRPr="00126BB3">
        <w:rPr>
          <w:noProof/>
          <w:szCs w:val="22"/>
          <w:lang w:val="en-GB" w:bidi="el-GR"/>
        </w:rPr>
        <w:t>40</w:t>
      </w:r>
      <w:r w:rsidR="00126BB3">
        <w:rPr>
          <w:lang w:val="en-GB"/>
        </w:rPr>
        <w:t> </w:t>
      </w:r>
      <w:r w:rsidRPr="00126BB3">
        <w:rPr>
          <w:noProof/>
          <w:szCs w:val="22"/>
          <w:lang w:val="en-GB" w:bidi="el-GR"/>
        </w:rPr>
        <w:t xml:space="preserve">mg </w:t>
      </w:r>
      <w:r w:rsidRPr="00E97E15">
        <w:rPr>
          <w:noProof/>
          <w:szCs w:val="22"/>
          <w:lang w:val="el-GR" w:bidi="el-GR"/>
        </w:rPr>
        <w:t>σκληρά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καψάκια</w:t>
      </w:r>
      <w:r w:rsidRPr="00126BB3">
        <w:rPr>
          <w:noProof/>
          <w:szCs w:val="22"/>
          <w:lang w:val="en-GB" w:bidi="el-GR"/>
        </w:rPr>
        <w:t xml:space="preserve">: </w:t>
      </w:r>
      <w:r w:rsidRPr="00E97E15">
        <w:rPr>
          <w:noProof/>
          <w:szCs w:val="22"/>
          <w:lang w:val="el-GR" w:bidi="el-GR"/>
        </w:rPr>
        <w:t>διοξείδιο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του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τιτανίου</w:t>
      </w:r>
      <w:r w:rsidRPr="00126BB3">
        <w:rPr>
          <w:noProof/>
          <w:szCs w:val="22"/>
          <w:lang w:val="en-GB" w:bidi="el-GR"/>
        </w:rPr>
        <w:t xml:space="preserve"> (E171), </w:t>
      </w:r>
      <w:r w:rsidRPr="00E97E15">
        <w:rPr>
          <w:noProof/>
          <w:szCs w:val="22"/>
          <w:lang w:val="el-GR" w:bidi="el-GR"/>
        </w:rPr>
        <w:t>κίτρινο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οξείδιο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του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σιδήρου</w:t>
      </w:r>
      <w:r w:rsidRPr="00126BB3">
        <w:rPr>
          <w:noProof/>
          <w:szCs w:val="22"/>
          <w:lang w:val="en-GB" w:bidi="el-GR"/>
        </w:rPr>
        <w:t xml:space="preserve"> (E172), </w:t>
      </w:r>
      <w:r w:rsidRPr="00E97E15">
        <w:rPr>
          <w:noProof/>
          <w:szCs w:val="22"/>
          <w:lang w:val="el-GR" w:bidi="el-GR"/>
        </w:rPr>
        <w:t>ερυθρό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οξείδιο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του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σιδήρου</w:t>
      </w:r>
      <w:r w:rsidRPr="00126BB3">
        <w:rPr>
          <w:noProof/>
          <w:szCs w:val="22"/>
          <w:lang w:val="en-GB" w:bidi="el-GR"/>
        </w:rPr>
        <w:t xml:space="preserve"> (E172), </w:t>
      </w:r>
      <w:r w:rsidRPr="00E97E15">
        <w:rPr>
          <w:noProof/>
          <w:szCs w:val="22"/>
          <w:lang w:val="el-GR" w:bidi="el-GR"/>
        </w:rPr>
        <w:t>μαύρο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οξείδιο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του</w:t>
      </w:r>
      <w:r w:rsidRPr="00126BB3">
        <w:rPr>
          <w:noProof/>
          <w:szCs w:val="22"/>
          <w:lang w:val="en-GB" w:bidi="el-GR"/>
        </w:rPr>
        <w:t xml:space="preserve"> </w:t>
      </w:r>
      <w:r w:rsidRPr="00E97E15">
        <w:rPr>
          <w:noProof/>
          <w:szCs w:val="22"/>
          <w:lang w:val="el-GR" w:bidi="el-GR"/>
        </w:rPr>
        <w:t>σιδήρου</w:t>
      </w:r>
      <w:r w:rsidRPr="00126BB3">
        <w:rPr>
          <w:noProof/>
          <w:szCs w:val="22"/>
          <w:lang w:val="en-GB" w:bidi="el-GR"/>
        </w:rPr>
        <w:t xml:space="preserve"> (</w:t>
      </w:r>
      <w:r w:rsidRPr="00E97E15">
        <w:rPr>
          <w:noProof/>
          <w:szCs w:val="22"/>
          <w:lang w:val="el-GR" w:bidi="el-GR"/>
        </w:rPr>
        <w:t>Ε</w:t>
      </w:r>
      <w:r w:rsidRPr="00126BB3">
        <w:rPr>
          <w:noProof/>
          <w:szCs w:val="22"/>
          <w:lang w:val="en-GB" w:bidi="el-GR"/>
        </w:rPr>
        <w:t xml:space="preserve">172), </w:t>
      </w:r>
      <w:r w:rsidRPr="00E97E15">
        <w:rPr>
          <w:noProof/>
          <w:szCs w:val="22"/>
          <w:lang w:val="el-GR" w:bidi="el-GR"/>
        </w:rPr>
        <w:t>ζελατίνη</w:t>
      </w:r>
      <w:r w:rsidRPr="00126BB3">
        <w:rPr>
          <w:noProof/>
          <w:szCs w:val="22"/>
          <w:lang w:val="en-GB" w:bidi="el-GR"/>
        </w:rPr>
        <w:t xml:space="preserve"> (E441)</w:t>
      </w:r>
    </w:p>
    <w:p w14:paraId="406515FF" w14:textId="77777777" w:rsidR="00A6640A" w:rsidRPr="00FA1763" w:rsidRDefault="005B467F" w:rsidP="00A6640A">
      <w:pPr>
        <w:ind w:left="720" w:right="-2"/>
        <w:rPr>
          <w:noProof/>
          <w:szCs w:val="22"/>
          <w:lang w:val="el-GR"/>
        </w:rPr>
      </w:pPr>
      <w:r w:rsidRPr="00E97E15">
        <w:rPr>
          <w:noProof/>
          <w:szCs w:val="22"/>
          <w:lang w:val="el-GR" w:bidi="el-GR"/>
        </w:rPr>
        <w:t>Σώμα καψακίου για όλες τις περιεκτικότητες: διοξείδιο του τιτανίου (Ε171), κίτρινο οξείδιο του σιδήρου (E172), ζελατίνη (E441)</w:t>
      </w:r>
    </w:p>
    <w:p w14:paraId="0109AC3C" w14:textId="77777777" w:rsidR="002A01F8" w:rsidRPr="00FA1763" w:rsidRDefault="002A01F8" w:rsidP="00DF0CE5">
      <w:pPr>
        <w:rPr>
          <w:szCs w:val="22"/>
          <w:lang w:val="el-GR"/>
        </w:rPr>
      </w:pPr>
    </w:p>
    <w:p w14:paraId="6B21300B" w14:textId="77777777" w:rsidR="003D6CD8" w:rsidRPr="00A57DD8" w:rsidRDefault="003D6CD8" w:rsidP="00DF0CE5">
      <w:pPr>
        <w:pStyle w:val="Heading2"/>
        <w:rPr>
          <w:rFonts w:cs="Times New Roman"/>
          <w:noProof/>
          <w:szCs w:val="22"/>
          <w:lang w:val="el-GR"/>
        </w:rPr>
      </w:pPr>
      <w:r w:rsidRPr="00E97E15">
        <w:rPr>
          <w:rFonts w:cs="Times New Roman"/>
          <w:noProof/>
          <w:szCs w:val="22"/>
          <w:lang w:val="el-GR" w:bidi="el-GR"/>
        </w:rPr>
        <w:t xml:space="preserve">Εμφάνιση του </w:t>
      </w:r>
      <w:r w:rsidR="00F2295E">
        <w:rPr>
          <w:rFonts w:cs="Times New Roman"/>
          <w:noProof/>
          <w:szCs w:val="22"/>
          <w:lang w:val="el-GR" w:bidi="el-GR"/>
        </w:rPr>
        <w:t>Cholzet</w:t>
      </w:r>
      <w:r w:rsidRPr="00E97E15">
        <w:rPr>
          <w:rFonts w:cs="Times New Roman"/>
          <w:noProof/>
          <w:szCs w:val="22"/>
          <w:lang w:val="el-GR" w:bidi="el-GR"/>
        </w:rPr>
        <w:t xml:space="preserve"> και περιεχόμεν</w:t>
      </w:r>
      <w:r w:rsidR="00A57DD8">
        <w:rPr>
          <w:rFonts w:cs="Times New Roman"/>
          <w:noProof/>
          <w:szCs w:val="22"/>
          <w:lang w:val="el-GR" w:bidi="el-GR"/>
        </w:rPr>
        <w:t>α</w:t>
      </w:r>
      <w:r w:rsidRPr="00E97E15">
        <w:rPr>
          <w:rFonts w:cs="Times New Roman"/>
          <w:noProof/>
          <w:szCs w:val="22"/>
          <w:lang w:val="el-GR" w:bidi="el-GR"/>
        </w:rPr>
        <w:t xml:space="preserve"> της συσκευασίας </w:t>
      </w:r>
    </w:p>
    <w:p w14:paraId="733D0351" w14:textId="77777777" w:rsidR="005B467F" w:rsidRPr="00126BB3" w:rsidRDefault="00F2295E" w:rsidP="00A6640A">
      <w:pPr>
        <w:pStyle w:val="BodyText"/>
        <w:rPr>
          <w:szCs w:val="22"/>
          <w:lang w:val="el-GR"/>
        </w:rPr>
      </w:pPr>
      <w:r>
        <w:rPr>
          <w:i/>
          <w:szCs w:val="22"/>
          <w:lang w:val="el-GR" w:bidi="el-GR"/>
        </w:rPr>
        <w:t>Cholzet</w:t>
      </w:r>
      <w:r w:rsidR="002E19F0" w:rsidRPr="00E97E15">
        <w:rPr>
          <w:i/>
          <w:szCs w:val="22"/>
          <w:lang w:val="el-GR" w:bidi="el-GR"/>
        </w:rPr>
        <w:t xml:space="preserve"> 10 mg/</w:t>
      </w:r>
      <w:r w:rsidR="00126BB3" w:rsidRPr="00E97E15">
        <w:rPr>
          <w:i/>
          <w:szCs w:val="22"/>
          <w:lang w:val="el-GR" w:bidi="el-GR"/>
        </w:rPr>
        <w:t>10</w:t>
      </w:r>
      <w:r w:rsidR="00126BB3">
        <w:t> </w:t>
      </w:r>
      <w:r w:rsidR="002E19F0" w:rsidRPr="00E97E15">
        <w:rPr>
          <w:i/>
          <w:szCs w:val="22"/>
          <w:lang w:val="el-GR" w:bidi="el-GR"/>
        </w:rPr>
        <w:t xml:space="preserve">mg σκληρά καψάκια: </w:t>
      </w:r>
      <w:r w:rsidR="002E19F0" w:rsidRPr="00E97E15">
        <w:rPr>
          <w:szCs w:val="22"/>
          <w:lang w:val="el-GR" w:bidi="el-GR"/>
        </w:rPr>
        <w:t>Αυτόκλειστο</w:t>
      </w:r>
      <w:r w:rsidR="00073FFB">
        <w:rPr>
          <w:szCs w:val="22"/>
          <w:lang w:val="el-GR" w:bidi="el-GR"/>
        </w:rPr>
        <w:t xml:space="preserve"> </w:t>
      </w:r>
      <w:r w:rsidR="00F63A00">
        <w:rPr>
          <w:szCs w:val="22"/>
          <w:lang w:val="el-GR" w:bidi="el-GR"/>
        </w:rPr>
        <w:t xml:space="preserve">μεγέθους 0, </w:t>
      </w:r>
      <w:r w:rsidR="002E19F0" w:rsidRPr="00E97E15">
        <w:rPr>
          <w:szCs w:val="22"/>
          <w:lang w:val="el-GR" w:bidi="el-GR"/>
        </w:rPr>
        <w:t xml:space="preserve">σκληρό καψάκιο ζελατίνης, χωρίς σήμανση, με καραμελόχρωμο κάλυμμα και κίτρινο σώμα, το οποίο περιέχει σφαιρίδια και δισκίο. </w:t>
      </w:r>
    </w:p>
    <w:p w14:paraId="06B52068" w14:textId="77777777" w:rsidR="00A6640A" w:rsidRPr="00126BB3" w:rsidRDefault="00F2295E" w:rsidP="00A6640A">
      <w:pPr>
        <w:pStyle w:val="BodyText"/>
        <w:rPr>
          <w:i/>
          <w:szCs w:val="22"/>
          <w:lang w:val="el-GR"/>
        </w:rPr>
      </w:pPr>
      <w:r>
        <w:rPr>
          <w:i/>
          <w:szCs w:val="22"/>
          <w:lang w:val="el-GR" w:bidi="el-GR"/>
        </w:rPr>
        <w:t>Cholzet</w:t>
      </w:r>
      <w:r w:rsidR="002E19F0" w:rsidRPr="00E97E15">
        <w:rPr>
          <w:i/>
          <w:szCs w:val="22"/>
          <w:lang w:val="el-GR" w:bidi="el-GR"/>
        </w:rPr>
        <w:t xml:space="preserve"> 10 mg/</w:t>
      </w:r>
      <w:r w:rsidR="00126BB3" w:rsidRPr="00E97E15">
        <w:rPr>
          <w:i/>
          <w:szCs w:val="22"/>
          <w:lang w:val="el-GR" w:bidi="el-GR"/>
        </w:rPr>
        <w:t>20</w:t>
      </w:r>
      <w:r w:rsidR="00126BB3">
        <w:rPr>
          <w:i/>
          <w:szCs w:val="22"/>
          <w:lang w:val="en-US" w:bidi="el-GR"/>
        </w:rPr>
        <w:t> </w:t>
      </w:r>
      <w:r w:rsidR="002E19F0" w:rsidRPr="00E97E15">
        <w:rPr>
          <w:i/>
          <w:szCs w:val="22"/>
          <w:lang w:val="el-GR" w:bidi="el-GR"/>
        </w:rPr>
        <w:t xml:space="preserve">mg σκληρά καψάκια: </w:t>
      </w:r>
      <w:r w:rsidR="002E19F0" w:rsidRPr="00E97E15">
        <w:rPr>
          <w:szCs w:val="22"/>
          <w:lang w:val="el-GR" w:bidi="el-GR"/>
        </w:rPr>
        <w:t>Αυτόκλειστο</w:t>
      </w:r>
      <w:r w:rsidR="00073FFB">
        <w:rPr>
          <w:szCs w:val="22"/>
          <w:lang w:val="el-GR" w:bidi="el-GR"/>
        </w:rPr>
        <w:t xml:space="preserve"> </w:t>
      </w:r>
      <w:r w:rsidR="00F63A00">
        <w:rPr>
          <w:szCs w:val="22"/>
          <w:lang w:val="el-GR" w:bidi="el-GR"/>
        </w:rPr>
        <w:t xml:space="preserve">μεγέθους 0 </w:t>
      </w:r>
      <w:r w:rsidR="002E19F0" w:rsidRPr="00E97E15">
        <w:rPr>
          <w:szCs w:val="22"/>
          <w:lang w:val="el-GR" w:bidi="el-GR"/>
        </w:rPr>
        <w:t xml:space="preserve">σκληρό καψάκιο ζελατίνης, χωρίς σήμανση, με καστανοκόκκινο κάλυμμα και κίτρινο σώμα, το οποίο περιέχει σφαιρίδια και δισκίο. </w:t>
      </w:r>
    </w:p>
    <w:p w14:paraId="6DA8F17F" w14:textId="77777777" w:rsidR="00A6640A" w:rsidRPr="00126BB3" w:rsidRDefault="00F2295E" w:rsidP="00A6640A">
      <w:pPr>
        <w:pStyle w:val="BodyText"/>
        <w:rPr>
          <w:i/>
          <w:szCs w:val="22"/>
          <w:lang w:val="el-GR"/>
        </w:rPr>
      </w:pPr>
      <w:r>
        <w:rPr>
          <w:i/>
          <w:szCs w:val="22"/>
          <w:lang w:val="el-GR" w:bidi="el-GR"/>
        </w:rPr>
        <w:t>Cholzet</w:t>
      </w:r>
      <w:r w:rsidR="002E19F0">
        <w:rPr>
          <w:i/>
          <w:szCs w:val="22"/>
          <w:lang w:val="el-GR" w:bidi="el-GR"/>
        </w:rPr>
        <w:t xml:space="preserve"> 10 mg/</w:t>
      </w:r>
      <w:r w:rsidR="00126BB3">
        <w:rPr>
          <w:i/>
          <w:szCs w:val="22"/>
          <w:lang w:val="el-GR" w:bidi="el-GR"/>
        </w:rPr>
        <w:t>40</w:t>
      </w:r>
      <w:r w:rsidR="00126BB3">
        <w:rPr>
          <w:i/>
          <w:szCs w:val="22"/>
          <w:lang w:val="en-US" w:bidi="el-GR"/>
        </w:rPr>
        <w:t> </w:t>
      </w:r>
      <w:r w:rsidR="002E19F0">
        <w:rPr>
          <w:i/>
          <w:szCs w:val="22"/>
          <w:lang w:val="el-GR" w:bidi="el-GR"/>
        </w:rPr>
        <w:t xml:space="preserve">mg σκληρά καψάκια: </w:t>
      </w:r>
      <w:r w:rsidR="002E19F0">
        <w:rPr>
          <w:szCs w:val="22"/>
          <w:lang w:val="el-GR" w:bidi="el-GR"/>
        </w:rPr>
        <w:t>Αυτόκλειστο</w:t>
      </w:r>
      <w:r w:rsidR="005E3469">
        <w:rPr>
          <w:szCs w:val="22"/>
          <w:lang w:val="el-GR" w:bidi="el-GR"/>
        </w:rPr>
        <w:t xml:space="preserve"> </w:t>
      </w:r>
      <w:r w:rsidR="00F63A00">
        <w:rPr>
          <w:szCs w:val="22"/>
          <w:lang w:val="el-GR" w:bidi="el-GR"/>
        </w:rPr>
        <w:t xml:space="preserve">μεγέθους 0 </w:t>
      </w:r>
      <w:r w:rsidR="002E19F0">
        <w:rPr>
          <w:szCs w:val="22"/>
          <w:lang w:val="el-GR" w:bidi="el-GR"/>
        </w:rPr>
        <w:t xml:space="preserve">σκληρό καψάκιο ζελατίνης, χωρίς σήμανση, με σκούρο καφέ κάλυμμα και κίτρινο σώμα, το οποίο περιέχει σφαιρίδια και δισκίο. </w:t>
      </w:r>
    </w:p>
    <w:p w14:paraId="05458C6D" w14:textId="77777777" w:rsidR="00057FED" w:rsidRPr="00126BB3" w:rsidRDefault="00057FED" w:rsidP="00DF0CE5">
      <w:pPr>
        <w:rPr>
          <w:noProof/>
          <w:szCs w:val="22"/>
          <w:lang w:val="el-GR"/>
        </w:rPr>
      </w:pPr>
    </w:p>
    <w:p w14:paraId="5828EBAA" w14:textId="77777777" w:rsidR="005B467F" w:rsidRPr="005E3469" w:rsidRDefault="005B467F" w:rsidP="005B467F">
      <w:pPr>
        <w:rPr>
          <w:szCs w:val="22"/>
          <w:lang w:val="el-GR"/>
        </w:rPr>
      </w:pPr>
      <w:r w:rsidRPr="005B467F">
        <w:rPr>
          <w:szCs w:val="22"/>
          <w:lang w:val="el-GR" w:bidi="el-GR"/>
        </w:rPr>
        <w:t>30, 60, 70, 80, 90, 100 ή 120 σκληρά καψάκια σε συσκευασία τύπου blister από OPA/Al/PVC//Al</w:t>
      </w:r>
      <w:r w:rsidR="005E3469">
        <w:rPr>
          <w:szCs w:val="22"/>
          <w:lang w:val="el-GR" w:bidi="el-GR"/>
        </w:rPr>
        <w:t>,</w:t>
      </w:r>
      <w:r w:rsidRPr="005B467F">
        <w:rPr>
          <w:szCs w:val="22"/>
          <w:lang w:val="el-GR" w:bidi="el-GR"/>
        </w:rPr>
        <w:t xml:space="preserve"> η οποία εσωκλείεται σε διπλωμένο κουτί από χαρτόνι.</w:t>
      </w:r>
    </w:p>
    <w:p w14:paraId="34E5D032" w14:textId="77777777" w:rsidR="008A2030" w:rsidRPr="00FA1763" w:rsidRDefault="008A2030" w:rsidP="00DF0CE5">
      <w:pPr>
        <w:rPr>
          <w:szCs w:val="22"/>
          <w:lang w:val="el-GR"/>
        </w:rPr>
      </w:pPr>
      <w:r w:rsidRPr="005B1020">
        <w:rPr>
          <w:szCs w:val="22"/>
          <w:lang w:val="el-GR" w:bidi="el-GR"/>
        </w:rPr>
        <w:t>Μπορεί να μην κυκλοφορούν όλες οι συσκευασίες.</w:t>
      </w:r>
    </w:p>
    <w:p w14:paraId="6F70D62B" w14:textId="77777777" w:rsidR="008A2030" w:rsidRPr="00FA1763" w:rsidRDefault="008A2030" w:rsidP="00DF0CE5">
      <w:pPr>
        <w:rPr>
          <w:noProof/>
          <w:szCs w:val="22"/>
          <w:lang w:val="el-GR"/>
        </w:rPr>
      </w:pPr>
    </w:p>
    <w:p w14:paraId="56D51ED0" w14:textId="77777777" w:rsidR="003D6CD8" w:rsidRPr="00FA1763" w:rsidRDefault="003D6CD8" w:rsidP="00DF0CE5">
      <w:pPr>
        <w:pStyle w:val="Heading2"/>
        <w:rPr>
          <w:rFonts w:cs="Times New Roman"/>
          <w:noProof/>
          <w:szCs w:val="22"/>
          <w:lang w:val="el-GR"/>
        </w:rPr>
      </w:pPr>
      <w:r w:rsidRPr="005B1020">
        <w:rPr>
          <w:rFonts w:cs="Times New Roman"/>
          <w:noProof/>
          <w:szCs w:val="22"/>
          <w:lang w:val="el-GR" w:bidi="el-GR"/>
        </w:rPr>
        <w:t xml:space="preserve">Κάτοχος </w:t>
      </w:r>
      <w:r w:rsidR="00A57DD8">
        <w:rPr>
          <w:rFonts w:cs="Times New Roman"/>
          <w:noProof/>
          <w:szCs w:val="22"/>
          <w:lang w:val="el-GR" w:bidi="el-GR"/>
        </w:rPr>
        <w:t>Ά</w:t>
      </w:r>
      <w:r w:rsidR="00A57DD8" w:rsidRPr="005B1020">
        <w:rPr>
          <w:rFonts w:cs="Times New Roman"/>
          <w:noProof/>
          <w:szCs w:val="22"/>
          <w:lang w:val="el-GR" w:bidi="el-GR"/>
        </w:rPr>
        <w:t xml:space="preserve">δειας </w:t>
      </w:r>
      <w:r w:rsidR="00A57DD8">
        <w:rPr>
          <w:rFonts w:cs="Times New Roman"/>
          <w:noProof/>
          <w:szCs w:val="22"/>
          <w:lang w:val="el-GR" w:bidi="el-GR"/>
        </w:rPr>
        <w:t>Κ</w:t>
      </w:r>
      <w:r w:rsidR="00A57DD8" w:rsidRPr="005B1020">
        <w:rPr>
          <w:rFonts w:cs="Times New Roman"/>
          <w:noProof/>
          <w:szCs w:val="22"/>
          <w:lang w:val="el-GR" w:bidi="el-GR"/>
        </w:rPr>
        <w:t xml:space="preserve">υκλοφορίας </w:t>
      </w:r>
    </w:p>
    <w:p w14:paraId="490C00AE" w14:textId="77777777" w:rsidR="00621848" w:rsidRPr="00FA1763" w:rsidRDefault="00621848" w:rsidP="00DF0CE5">
      <w:pPr>
        <w:rPr>
          <w:szCs w:val="22"/>
          <w:lang w:val="el-GR"/>
        </w:rPr>
      </w:pPr>
    </w:p>
    <w:p w14:paraId="6C82FB5C" w14:textId="77777777" w:rsidR="00451605" w:rsidRPr="00FA1763" w:rsidRDefault="00451605" w:rsidP="00451605">
      <w:pPr>
        <w:rPr>
          <w:szCs w:val="22"/>
          <w:lang w:val="el-GR" w:eastAsia="nl-NL"/>
        </w:rPr>
      </w:pPr>
      <w:r w:rsidRPr="00451605">
        <w:rPr>
          <w:szCs w:val="22"/>
          <w:lang w:val="el-GR" w:bidi="el-GR"/>
        </w:rPr>
        <w:t>Egis Pharmaceuticals PLC</w:t>
      </w:r>
    </w:p>
    <w:p w14:paraId="77F1E4B1" w14:textId="77777777" w:rsidR="00451605" w:rsidRPr="00FA1763" w:rsidRDefault="00451605" w:rsidP="00451605">
      <w:pPr>
        <w:rPr>
          <w:szCs w:val="22"/>
          <w:lang w:val="el-GR"/>
        </w:rPr>
      </w:pPr>
      <w:r w:rsidRPr="00451605">
        <w:rPr>
          <w:szCs w:val="22"/>
          <w:lang w:val="el-GR" w:bidi="el-GR"/>
        </w:rPr>
        <w:t>1106 Budapest, Keresztúri út 30-38.</w:t>
      </w:r>
    </w:p>
    <w:p w14:paraId="15DF4646" w14:textId="77777777" w:rsidR="002A01F8" w:rsidRPr="00FA1763" w:rsidRDefault="00451605" w:rsidP="00451605">
      <w:pPr>
        <w:rPr>
          <w:szCs w:val="22"/>
          <w:lang w:val="el-GR"/>
        </w:rPr>
      </w:pPr>
      <w:r w:rsidRPr="00451605">
        <w:rPr>
          <w:szCs w:val="22"/>
          <w:lang w:val="el-GR" w:bidi="el-GR"/>
        </w:rPr>
        <w:t>Ουγγαρία</w:t>
      </w:r>
    </w:p>
    <w:p w14:paraId="3197BB87" w14:textId="77777777" w:rsidR="00451605" w:rsidRPr="00FA1763" w:rsidRDefault="00451605" w:rsidP="00DF0CE5">
      <w:pPr>
        <w:rPr>
          <w:b/>
          <w:szCs w:val="22"/>
          <w:lang w:val="el-GR"/>
        </w:rPr>
      </w:pPr>
    </w:p>
    <w:p w14:paraId="25020A8D" w14:textId="77777777" w:rsidR="00156577" w:rsidRPr="00FA1763" w:rsidRDefault="00A57DD8" w:rsidP="00DF0CE5">
      <w:pPr>
        <w:rPr>
          <w:b/>
          <w:szCs w:val="22"/>
          <w:lang w:val="el-GR"/>
        </w:rPr>
      </w:pPr>
      <w:r>
        <w:rPr>
          <w:b/>
          <w:szCs w:val="22"/>
          <w:lang w:val="el-GR" w:bidi="el-GR"/>
        </w:rPr>
        <w:t>Παρασκευαστές</w:t>
      </w:r>
    </w:p>
    <w:p w14:paraId="5A5B9B43" w14:textId="77777777" w:rsidR="00E27DAA" w:rsidRPr="00E27DAA" w:rsidRDefault="00E27DAA" w:rsidP="00E27DAA">
      <w:pPr>
        <w:ind w:left="709" w:hanging="709"/>
        <w:rPr>
          <w:szCs w:val="22"/>
          <w:lang w:val="lt-LT" w:eastAsia="en-US"/>
        </w:rPr>
      </w:pPr>
      <w:r w:rsidRPr="00E27DAA">
        <w:rPr>
          <w:szCs w:val="22"/>
          <w:lang w:val="el-GR" w:bidi="el-GR"/>
        </w:rPr>
        <w:t xml:space="preserve">Egis Pharmaceuticals PLC </w:t>
      </w:r>
    </w:p>
    <w:p w14:paraId="07604398" w14:textId="77777777" w:rsidR="00E27DAA" w:rsidRPr="00E27DAA" w:rsidRDefault="00E27DAA" w:rsidP="00E27DAA">
      <w:pPr>
        <w:ind w:left="709" w:hanging="709"/>
        <w:rPr>
          <w:szCs w:val="22"/>
          <w:lang w:val="lt-LT" w:eastAsia="en-US"/>
        </w:rPr>
      </w:pPr>
      <w:r w:rsidRPr="00FA1763">
        <w:rPr>
          <w:szCs w:val="22"/>
          <w:lang w:val="lt-LT" w:bidi="el-GR"/>
        </w:rPr>
        <w:t xml:space="preserve">1165 Budapest, Bökényföldi út 118-120. </w:t>
      </w:r>
    </w:p>
    <w:p w14:paraId="130DC110" w14:textId="77777777" w:rsidR="00E27DAA" w:rsidRPr="00E27DAA" w:rsidRDefault="00E27DAA" w:rsidP="00E27DAA">
      <w:pPr>
        <w:ind w:left="709" w:hanging="709"/>
        <w:rPr>
          <w:szCs w:val="22"/>
          <w:lang w:val="lt-LT" w:eastAsia="en-US"/>
        </w:rPr>
      </w:pPr>
      <w:r w:rsidRPr="00E27DAA">
        <w:rPr>
          <w:szCs w:val="22"/>
          <w:lang w:val="el-GR" w:bidi="el-GR"/>
        </w:rPr>
        <w:t>Ουγγαρία</w:t>
      </w:r>
    </w:p>
    <w:p w14:paraId="11B4480D" w14:textId="77777777" w:rsidR="00E27DAA" w:rsidRPr="00CD1220" w:rsidRDefault="00E27DAA" w:rsidP="00451605">
      <w:pPr>
        <w:rPr>
          <w:szCs w:val="22"/>
          <w:lang w:val="lt-LT" w:eastAsia="nl-NL"/>
        </w:rPr>
      </w:pPr>
    </w:p>
    <w:p w14:paraId="4C3CC7E7" w14:textId="77777777" w:rsidR="00451605" w:rsidRPr="00ED69EB" w:rsidRDefault="00451605" w:rsidP="00451605">
      <w:pPr>
        <w:rPr>
          <w:szCs w:val="22"/>
          <w:lang w:val="lt-LT" w:eastAsia="nl-NL"/>
        </w:rPr>
      </w:pPr>
      <w:r w:rsidRPr="00FA1763">
        <w:rPr>
          <w:szCs w:val="22"/>
          <w:lang w:val="lt-LT" w:bidi="el-GR"/>
        </w:rPr>
        <w:t>Egis Pharmaceuticals PLC</w:t>
      </w:r>
    </w:p>
    <w:p w14:paraId="52CDD710" w14:textId="77777777" w:rsidR="00E27DAA" w:rsidRPr="00ED69EB" w:rsidRDefault="00E27DAA" w:rsidP="00E27DAA">
      <w:pPr>
        <w:jc w:val="both"/>
        <w:rPr>
          <w:szCs w:val="22"/>
          <w:lang w:val="lt-LT" w:eastAsia="en-US"/>
        </w:rPr>
      </w:pPr>
      <w:r w:rsidRPr="00FA1763">
        <w:rPr>
          <w:szCs w:val="22"/>
          <w:lang w:val="lt-LT" w:bidi="el-GR"/>
        </w:rPr>
        <w:t>9900 Körmend, Mátyás Király u. 65.</w:t>
      </w:r>
    </w:p>
    <w:p w14:paraId="3DC05B1A" w14:textId="77777777" w:rsidR="00E27DAA" w:rsidRPr="00FA1763" w:rsidRDefault="00E27DAA" w:rsidP="00E27DAA">
      <w:pPr>
        <w:jc w:val="both"/>
        <w:rPr>
          <w:szCs w:val="22"/>
          <w:lang w:val="lt-LT" w:bidi="el-GR"/>
        </w:rPr>
      </w:pPr>
      <w:r w:rsidRPr="00ED69EB">
        <w:rPr>
          <w:szCs w:val="22"/>
          <w:lang w:val="el-GR" w:bidi="el-GR"/>
        </w:rPr>
        <w:t>Ουγγαρία</w:t>
      </w:r>
    </w:p>
    <w:p w14:paraId="1773C991" w14:textId="77777777" w:rsidR="00ED69EB" w:rsidRPr="00FA1763" w:rsidRDefault="00ED69EB" w:rsidP="00E27DAA">
      <w:pPr>
        <w:jc w:val="both"/>
        <w:rPr>
          <w:sz w:val="20"/>
          <w:szCs w:val="20"/>
          <w:lang w:val="lt-LT" w:bidi="el-GR"/>
        </w:rPr>
      </w:pPr>
    </w:p>
    <w:p w14:paraId="50088057" w14:textId="77777777" w:rsidR="00ED69EB" w:rsidRPr="00FA1763" w:rsidRDefault="00ED69EB" w:rsidP="00ED69EB">
      <w:pPr>
        <w:jc w:val="both"/>
        <w:rPr>
          <w:szCs w:val="20"/>
          <w:lang w:val="lt-LT" w:eastAsia="en-US"/>
        </w:rPr>
      </w:pPr>
      <w:r w:rsidRPr="00FA1763">
        <w:rPr>
          <w:szCs w:val="20"/>
          <w:lang w:val="lt-LT" w:eastAsia="en-US"/>
        </w:rPr>
        <w:t>Lek Pharmaceuticals d.d.</w:t>
      </w:r>
    </w:p>
    <w:p w14:paraId="71305A13" w14:textId="77777777" w:rsidR="00ED69EB" w:rsidRPr="00FA1763" w:rsidRDefault="00ED69EB" w:rsidP="00ED69EB">
      <w:pPr>
        <w:jc w:val="both"/>
        <w:rPr>
          <w:szCs w:val="20"/>
          <w:lang w:val="el-GR" w:eastAsia="en-US"/>
        </w:rPr>
      </w:pPr>
      <w:r w:rsidRPr="00FA1763">
        <w:rPr>
          <w:szCs w:val="20"/>
          <w:lang w:val="el-GR" w:eastAsia="en-US"/>
        </w:rPr>
        <w:t xml:space="preserve">1526 </w:t>
      </w:r>
      <w:r w:rsidRPr="00ED69EB">
        <w:rPr>
          <w:szCs w:val="20"/>
          <w:lang w:val="en-US" w:eastAsia="en-US"/>
        </w:rPr>
        <w:t>Ljubljana</w:t>
      </w:r>
      <w:r w:rsidRPr="00FA1763">
        <w:rPr>
          <w:szCs w:val="20"/>
          <w:lang w:val="el-GR" w:eastAsia="en-US"/>
        </w:rPr>
        <w:t xml:space="preserve">, </w:t>
      </w:r>
      <w:r w:rsidRPr="00ED69EB">
        <w:rPr>
          <w:szCs w:val="20"/>
          <w:lang w:val="en-US" w:eastAsia="en-US"/>
        </w:rPr>
        <w:t>Verovskova</w:t>
      </w:r>
      <w:r w:rsidRPr="00FA1763">
        <w:rPr>
          <w:szCs w:val="20"/>
          <w:lang w:val="el-GR" w:eastAsia="en-US"/>
        </w:rPr>
        <w:t xml:space="preserve"> 57. </w:t>
      </w:r>
    </w:p>
    <w:p w14:paraId="66FC8E40" w14:textId="77777777" w:rsidR="00ED69EB" w:rsidRPr="00ED69EB" w:rsidRDefault="00ED69EB" w:rsidP="00ED69EB">
      <w:pPr>
        <w:jc w:val="both"/>
        <w:rPr>
          <w:szCs w:val="20"/>
          <w:lang w:val="el-GR" w:eastAsia="en-US"/>
        </w:rPr>
      </w:pPr>
      <w:r>
        <w:rPr>
          <w:szCs w:val="20"/>
          <w:lang w:val="el-GR" w:eastAsia="en-US"/>
        </w:rPr>
        <w:lastRenderedPageBreak/>
        <w:t>Σλοβενία</w:t>
      </w:r>
    </w:p>
    <w:p w14:paraId="01EA1721" w14:textId="77777777" w:rsidR="00E27DAA" w:rsidRPr="00CD1220" w:rsidRDefault="00E27DAA" w:rsidP="00DF0CE5">
      <w:pPr>
        <w:rPr>
          <w:szCs w:val="22"/>
          <w:lang w:val="lt-LT"/>
        </w:rPr>
      </w:pPr>
    </w:p>
    <w:p w14:paraId="0C85F35B" w14:textId="77777777" w:rsidR="005F1F3D" w:rsidRPr="00CD1220" w:rsidRDefault="005F1F3D" w:rsidP="00DF0CE5">
      <w:pPr>
        <w:rPr>
          <w:b/>
          <w:szCs w:val="22"/>
          <w:lang w:val="lt-LT"/>
        </w:rPr>
      </w:pPr>
      <w:r w:rsidRPr="00EC2A0B">
        <w:rPr>
          <w:b/>
          <w:szCs w:val="22"/>
          <w:lang w:val="el-GR" w:bidi="el-GR"/>
        </w:rPr>
        <w:t xml:space="preserve">Αυτό το </w:t>
      </w:r>
      <w:r w:rsidR="00E76A40">
        <w:rPr>
          <w:b/>
          <w:szCs w:val="22"/>
          <w:lang w:val="el-GR" w:bidi="el-GR"/>
        </w:rPr>
        <w:t>φάρμακο</w:t>
      </w:r>
      <w:r w:rsidRPr="00EC2A0B">
        <w:rPr>
          <w:b/>
          <w:szCs w:val="22"/>
          <w:lang w:val="el-GR" w:bidi="el-GR"/>
        </w:rPr>
        <w:t xml:space="preserve"> έχει εγκριθεί στα </w:t>
      </w:r>
      <w:r w:rsidR="00784FF9">
        <w:rPr>
          <w:b/>
          <w:szCs w:val="22"/>
          <w:lang w:val="el-GR" w:bidi="el-GR"/>
        </w:rPr>
        <w:t>Κ</w:t>
      </w:r>
      <w:r w:rsidRPr="00EC2A0B">
        <w:rPr>
          <w:b/>
          <w:szCs w:val="22"/>
          <w:lang w:val="el-GR" w:bidi="el-GR"/>
        </w:rPr>
        <w:t xml:space="preserve">ράτη </w:t>
      </w:r>
      <w:r w:rsidR="00784FF9">
        <w:rPr>
          <w:b/>
          <w:szCs w:val="22"/>
          <w:lang w:val="el-GR" w:bidi="el-GR"/>
        </w:rPr>
        <w:t>Μ</w:t>
      </w:r>
      <w:r w:rsidRPr="00EC2A0B">
        <w:rPr>
          <w:b/>
          <w:szCs w:val="22"/>
          <w:lang w:val="el-GR" w:bidi="el-GR"/>
        </w:rPr>
        <w:t xml:space="preserve">έλη του </w:t>
      </w:r>
      <w:r w:rsidR="00E76A40" w:rsidRPr="00E76A40">
        <w:rPr>
          <w:b/>
          <w:szCs w:val="22"/>
          <w:lang w:val="el-GR" w:bidi="el-GR"/>
        </w:rPr>
        <w:t xml:space="preserve">Ευρωπαϊκού Οικονομικού Χώρου </w:t>
      </w:r>
      <w:r w:rsidR="00E76A40">
        <w:rPr>
          <w:b/>
          <w:szCs w:val="22"/>
          <w:lang w:val="el-GR" w:bidi="el-GR"/>
        </w:rPr>
        <w:t>(</w:t>
      </w:r>
      <w:r w:rsidRPr="00EC2A0B">
        <w:rPr>
          <w:b/>
          <w:szCs w:val="22"/>
          <w:lang w:val="el-GR" w:bidi="el-GR"/>
        </w:rPr>
        <w:t>ΕΟΧ</w:t>
      </w:r>
      <w:r w:rsidR="00E76A40">
        <w:rPr>
          <w:b/>
          <w:szCs w:val="22"/>
          <w:lang w:val="el-GR" w:bidi="el-GR"/>
        </w:rPr>
        <w:t>)</w:t>
      </w:r>
      <w:r w:rsidRPr="00EC2A0B">
        <w:rPr>
          <w:b/>
          <w:szCs w:val="22"/>
          <w:lang w:val="el-GR" w:bidi="el-GR"/>
        </w:rPr>
        <w:t xml:space="preserve"> με τις ακόλουθες ονομασίες:</w:t>
      </w:r>
    </w:p>
    <w:p w14:paraId="09D59D8A" w14:textId="77777777" w:rsidR="00606FE6" w:rsidRPr="00CD1220" w:rsidRDefault="00606FE6" w:rsidP="00DF0CE5">
      <w:pPr>
        <w:rPr>
          <w:szCs w:val="22"/>
          <w:lang w:val="lt-LT"/>
        </w:rPr>
      </w:pPr>
    </w:p>
    <w:p w14:paraId="6309796F" w14:textId="77777777" w:rsidR="00E27DAA" w:rsidRPr="00CD1220" w:rsidRDefault="00E27DAA" w:rsidP="00DF0CE5">
      <w:pPr>
        <w:rPr>
          <w:szCs w:val="22"/>
          <w:lang w:val="lt-LT"/>
        </w:rPr>
      </w:pPr>
      <w:r w:rsidRPr="00EC2A0B">
        <w:rPr>
          <w:szCs w:val="22"/>
          <w:lang w:val="el-GR" w:bidi="el-GR"/>
        </w:rPr>
        <w:t>Ολλανδία</w:t>
      </w:r>
      <w:r w:rsidRPr="00FA1763">
        <w:rPr>
          <w:szCs w:val="22"/>
          <w:lang w:val="en-US" w:bidi="el-GR"/>
        </w:rPr>
        <w:t xml:space="preserve">: </w:t>
      </w:r>
      <w:r w:rsidR="00F2295E" w:rsidRPr="00FA1763">
        <w:rPr>
          <w:szCs w:val="22"/>
          <w:lang w:val="en-US" w:bidi="el-GR"/>
        </w:rPr>
        <w:tab/>
      </w:r>
      <w:r w:rsidRPr="00FA1763">
        <w:rPr>
          <w:szCs w:val="22"/>
          <w:lang w:val="en-US" w:bidi="el-GR"/>
        </w:rPr>
        <w:t>Ezetimibe/Atorvastatine Egis 10 mg/10 mg harde capsules</w:t>
      </w:r>
    </w:p>
    <w:p w14:paraId="7D847EC0" w14:textId="77777777" w:rsidR="00E27DAA" w:rsidRPr="00CD1220" w:rsidRDefault="00E27DAA" w:rsidP="00F2295E">
      <w:pPr>
        <w:ind w:firstLine="1418"/>
        <w:rPr>
          <w:szCs w:val="22"/>
          <w:lang w:val="lt-LT"/>
        </w:rPr>
      </w:pPr>
      <w:r w:rsidRPr="00FA1763">
        <w:rPr>
          <w:szCs w:val="22"/>
          <w:lang w:val="en-US" w:bidi="el-GR"/>
        </w:rPr>
        <w:t>Ezetimibe/Atorvastatine Egis 10 mg/20 mg harde capsules</w:t>
      </w:r>
    </w:p>
    <w:p w14:paraId="5EFF867B" w14:textId="77777777" w:rsidR="00E27DAA" w:rsidRPr="00CD1220" w:rsidRDefault="00E27DAA" w:rsidP="00F2295E">
      <w:pPr>
        <w:ind w:firstLine="1418"/>
        <w:rPr>
          <w:szCs w:val="22"/>
          <w:lang w:val="lt-LT"/>
        </w:rPr>
      </w:pPr>
      <w:r w:rsidRPr="00FA1763">
        <w:rPr>
          <w:szCs w:val="22"/>
          <w:lang w:val="en-US" w:bidi="el-GR"/>
        </w:rPr>
        <w:t>Ezetimibe/Atorvastatine Egis 10 mg/40 mg harde capsules</w:t>
      </w:r>
    </w:p>
    <w:p w14:paraId="0BD70AE8" w14:textId="77777777" w:rsidR="00E27DAA" w:rsidRPr="00CD1220" w:rsidRDefault="00E27DAA" w:rsidP="00DF0CE5">
      <w:pPr>
        <w:rPr>
          <w:szCs w:val="22"/>
          <w:lang w:val="lt-LT"/>
        </w:rPr>
      </w:pPr>
    </w:p>
    <w:p w14:paraId="76A85076" w14:textId="77777777" w:rsidR="00E27DAA" w:rsidRPr="00CD1220" w:rsidRDefault="00E27DAA" w:rsidP="00DF0CE5">
      <w:pPr>
        <w:rPr>
          <w:szCs w:val="22"/>
          <w:lang w:val="lt-LT"/>
        </w:rPr>
      </w:pPr>
    </w:p>
    <w:p w14:paraId="3223ADB0" w14:textId="77777777" w:rsidR="00EC2A0B" w:rsidRPr="00CD1220" w:rsidRDefault="00E27DAA" w:rsidP="00DF0CE5">
      <w:pPr>
        <w:rPr>
          <w:szCs w:val="22"/>
          <w:lang w:val="el-GR"/>
        </w:rPr>
      </w:pPr>
      <w:r w:rsidRPr="00EC2A0B">
        <w:rPr>
          <w:szCs w:val="22"/>
          <w:lang w:val="el-GR" w:bidi="el-GR"/>
        </w:rPr>
        <w:t xml:space="preserve">Ελλάδα: </w:t>
      </w:r>
      <w:r w:rsidRPr="00EC2A0B">
        <w:rPr>
          <w:szCs w:val="22"/>
          <w:lang w:val="el-GR" w:bidi="el-GR"/>
        </w:rPr>
        <w:tab/>
      </w:r>
      <w:r w:rsidR="00F2295E">
        <w:rPr>
          <w:szCs w:val="22"/>
          <w:lang w:bidi="el-GR"/>
        </w:rPr>
        <w:t>Cholzet</w:t>
      </w:r>
      <w:r w:rsidRPr="00EC2A0B">
        <w:rPr>
          <w:szCs w:val="22"/>
          <w:lang w:val="el-GR" w:bidi="el-GR"/>
        </w:rPr>
        <w:t xml:space="preserve"> (10+10) καψάκια, σκληρά</w:t>
      </w:r>
    </w:p>
    <w:p w14:paraId="1DCB054B" w14:textId="77777777" w:rsidR="00EC2A0B" w:rsidRPr="00CD1220" w:rsidRDefault="00F2295E" w:rsidP="00EC2A0B">
      <w:pPr>
        <w:ind w:left="709" w:firstLine="709"/>
        <w:rPr>
          <w:szCs w:val="22"/>
          <w:lang w:val="el-GR"/>
        </w:rPr>
      </w:pPr>
      <w:r>
        <w:rPr>
          <w:szCs w:val="22"/>
          <w:lang w:bidi="el-GR"/>
        </w:rPr>
        <w:t>Cholzet</w:t>
      </w:r>
      <w:r w:rsidRPr="00EC2A0B" w:rsidDel="00F2295E">
        <w:rPr>
          <w:szCs w:val="22"/>
          <w:lang w:val="el-GR" w:bidi="el-GR"/>
        </w:rPr>
        <w:t xml:space="preserve"> </w:t>
      </w:r>
      <w:r w:rsidR="00EC2A0B" w:rsidRPr="00EC2A0B">
        <w:rPr>
          <w:szCs w:val="22"/>
          <w:lang w:val="el-GR" w:bidi="el-GR"/>
        </w:rPr>
        <w:t>(10+20) καψάκια, σκληρά</w:t>
      </w:r>
    </w:p>
    <w:p w14:paraId="1096C53F" w14:textId="77777777" w:rsidR="00EC2A0B" w:rsidRPr="00CD1220" w:rsidRDefault="00F2295E" w:rsidP="00EC2A0B">
      <w:pPr>
        <w:ind w:left="709" w:firstLine="709"/>
        <w:rPr>
          <w:szCs w:val="22"/>
          <w:lang w:val="el-GR"/>
        </w:rPr>
      </w:pPr>
      <w:r>
        <w:rPr>
          <w:szCs w:val="22"/>
          <w:lang w:bidi="el-GR"/>
        </w:rPr>
        <w:t>Cholzet</w:t>
      </w:r>
      <w:r w:rsidRPr="00EC2A0B" w:rsidDel="00F2295E">
        <w:rPr>
          <w:szCs w:val="22"/>
          <w:lang w:val="el-GR" w:bidi="el-GR"/>
        </w:rPr>
        <w:t xml:space="preserve"> </w:t>
      </w:r>
      <w:r w:rsidR="00EC2A0B" w:rsidRPr="00EC2A0B">
        <w:rPr>
          <w:szCs w:val="22"/>
          <w:lang w:val="el-GR" w:bidi="el-GR"/>
        </w:rPr>
        <w:t>(10+40) καψάκια, σκληρά</w:t>
      </w:r>
    </w:p>
    <w:p w14:paraId="0319C1CE" w14:textId="77777777" w:rsidR="00EC2A0B" w:rsidRPr="00EC2A0B" w:rsidRDefault="00EC2A0B" w:rsidP="00EC2A0B">
      <w:pPr>
        <w:autoSpaceDE w:val="0"/>
        <w:autoSpaceDN w:val="0"/>
        <w:adjustRightInd w:val="0"/>
        <w:rPr>
          <w:color w:val="000000"/>
          <w:szCs w:val="22"/>
        </w:rPr>
      </w:pPr>
    </w:p>
    <w:p w14:paraId="0E2CACFE" w14:textId="77777777" w:rsidR="00EC2A0B" w:rsidRPr="00EC2A0B" w:rsidRDefault="00EC2A0B" w:rsidP="00EC2A0B">
      <w:pPr>
        <w:rPr>
          <w:szCs w:val="22"/>
        </w:rPr>
      </w:pPr>
      <w:r w:rsidRPr="00A722B4">
        <w:rPr>
          <w:color w:val="000000"/>
          <w:szCs w:val="22"/>
          <w:lang w:val="el-GR" w:bidi="el-GR"/>
        </w:rPr>
        <w:t>Ιταλία</w:t>
      </w:r>
      <w:r w:rsidRPr="00083E3B">
        <w:rPr>
          <w:color w:val="000000"/>
          <w:szCs w:val="22"/>
          <w:lang w:val="el-GR" w:bidi="el-GR"/>
        </w:rPr>
        <w:t>:</w:t>
      </w:r>
      <w:r w:rsidRPr="00083E3B">
        <w:rPr>
          <w:color w:val="000000"/>
          <w:szCs w:val="22"/>
          <w:lang w:val="el-GR" w:bidi="el-GR"/>
        </w:rPr>
        <w:tab/>
      </w:r>
      <w:r w:rsidRPr="00083E3B">
        <w:rPr>
          <w:color w:val="000000"/>
          <w:szCs w:val="22"/>
          <w:lang w:val="el-GR" w:bidi="el-GR"/>
        </w:rPr>
        <w:tab/>
      </w:r>
      <w:r w:rsidR="00E80ACE" w:rsidRPr="00E80ACE">
        <w:rPr>
          <w:color w:val="000000"/>
          <w:szCs w:val="22"/>
          <w:lang w:val="it-IT" w:bidi="el-GR"/>
        </w:rPr>
        <w:t>Ancilleg</w:t>
      </w:r>
    </w:p>
    <w:p w14:paraId="62F545BE" w14:textId="77777777" w:rsidR="00EC2A0B" w:rsidRPr="00EC2A0B" w:rsidRDefault="00EC2A0B" w:rsidP="00EC2A0B">
      <w:pPr>
        <w:autoSpaceDE w:val="0"/>
        <w:autoSpaceDN w:val="0"/>
        <w:adjustRightInd w:val="0"/>
        <w:rPr>
          <w:color w:val="000000"/>
          <w:szCs w:val="22"/>
        </w:rPr>
      </w:pPr>
    </w:p>
    <w:p w14:paraId="75FB1637" w14:textId="77777777" w:rsidR="00F2295E" w:rsidRPr="009C45F1" w:rsidRDefault="00F2295E" w:rsidP="00EC2A0B">
      <w:pPr>
        <w:rPr>
          <w:color w:val="000000"/>
          <w:szCs w:val="22"/>
          <w:lang w:val="el-GR" w:bidi="el-GR"/>
        </w:rPr>
      </w:pPr>
    </w:p>
    <w:p w14:paraId="3C90288D" w14:textId="77777777" w:rsidR="00EC2A0B" w:rsidRPr="00EC2A0B" w:rsidRDefault="00EC2A0B" w:rsidP="00EC2A0B">
      <w:pPr>
        <w:rPr>
          <w:szCs w:val="22"/>
        </w:rPr>
      </w:pPr>
      <w:r w:rsidRPr="00EC2A0B">
        <w:rPr>
          <w:color w:val="000000"/>
          <w:szCs w:val="22"/>
          <w:lang w:val="el-GR" w:bidi="el-GR"/>
        </w:rPr>
        <w:t>Πορτογαλία</w:t>
      </w:r>
      <w:r w:rsidRPr="009C45F1">
        <w:rPr>
          <w:color w:val="000000"/>
          <w:szCs w:val="22"/>
          <w:lang w:val="el-GR" w:bidi="el-GR"/>
        </w:rPr>
        <w:t xml:space="preserve">: </w:t>
      </w:r>
      <w:r w:rsidRPr="009C45F1">
        <w:rPr>
          <w:color w:val="000000"/>
          <w:szCs w:val="22"/>
          <w:lang w:val="el-GR" w:bidi="el-GR"/>
        </w:rPr>
        <w:tab/>
      </w:r>
      <w:r w:rsidR="00F86E6F" w:rsidRPr="00F86E6F">
        <w:rPr>
          <w:color w:val="000000"/>
          <w:szCs w:val="22"/>
          <w:lang w:val="es-ES" w:bidi="el-GR"/>
        </w:rPr>
        <w:t>Atorvastatina</w:t>
      </w:r>
      <w:r w:rsidR="00F86E6F" w:rsidRPr="009C45F1">
        <w:rPr>
          <w:color w:val="000000"/>
          <w:szCs w:val="22"/>
          <w:lang w:val="el-GR" w:bidi="el-GR"/>
        </w:rPr>
        <w:t xml:space="preserve"> + </w:t>
      </w:r>
      <w:r w:rsidR="00F86E6F" w:rsidRPr="00F86E6F">
        <w:rPr>
          <w:color w:val="000000"/>
          <w:szCs w:val="22"/>
          <w:lang w:val="es-ES" w:bidi="el-GR"/>
        </w:rPr>
        <w:t>Ezetimiba</w:t>
      </w:r>
      <w:r w:rsidR="00F86E6F" w:rsidRPr="009C45F1">
        <w:rPr>
          <w:color w:val="000000"/>
          <w:szCs w:val="22"/>
          <w:lang w:val="el-GR" w:bidi="el-GR"/>
        </w:rPr>
        <w:t xml:space="preserve"> </w:t>
      </w:r>
      <w:r w:rsidR="00F86E6F" w:rsidRPr="00F86E6F">
        <w:rPr>
          <w:color w:val="000000"/>
          <w:szCs w:val="22"/>
          <w:lang w:val="es-ES" w:bidi="el-GR"/>
        </w:rPr>
        <w:t>Pentafarma</w:t>
      </w:r>
      <w:r w:rsidR="00F86E6F" w:rsidRPr="009C45F1">
        <w:rPr>
          <w:color w:val="000000"/>
          <w:szCs w:val="22"/>
          <w:lang w:val="el-GR" w:bidi="el-GR"/>
        </w:rPr>
        <w:t xml:space="preserve"> </w:t>
      </w:r>
      <w:r w:rsidRPr="009C45F1">
        <w:rPr>
          <w:color w:val="000000"/>
          <w:szCs w:val="22"/>
          <w:lang w:val="el-GR" w:bidi="el-GR"/>
        </w:rPr>
        <w:t xml:space="preserve">10 </w:t>
      </w:r>
      <w:r w:rsidRPr="00083E3B">
        <w:rPr>
          <w:color w:val="000000"/>
          <w:szCs w:val="22"/>
          <w:lang w:val="en-US" w:bidi="el-GR"/>
        </w:rPr>
        <w:t>mg</w:t>
      </w:r>
      <w:r w:rsidRPr="009C45F1">
        <w:rPr>
          <w:color w:val="000000"/>
          <w:szCs w:val="22"/>
          <w:lang w:val="el-GR" w:bidi="el-GR"/>
        </w:rPr>
        <w:t xml:space="preserve">/10 </w:t>
      </w:r>
      <w:r w:rsidRPr="00083E3B">
        <w:rPr>
          <w:color w:val="000000"/>
          <w:szCs w:val="22"/>
          <w:lang w:val="en-US" w:bidi="el-GR"/>
        </w:rPr>
        <w:t>mg</w:t>
      </w:r>
      <w:r w:rsidRPr="009C45F1">
        <w:rPr>
          <w:color w:val="000000"/>
          <w:szCs w:val="22"/>
          <w:lang w:val="el-GR" w:bidi="el-GR"/>
        </w:rPr>
        <w:t xml:space="preserve"> </w:t>
      </w:r>
      <w:r w:rsidRPr="00083E3B">
        <w:rPr>
          <w:color w:val="000000"/>
          <w:szCs w:val="22"/>
          <w:lang w:val="en-US" w:bidi="el-GR"/>
        </w:rPr>
        <w:t>c</w:t>
      </w:r>
      <w:r w:rsidRPr="009C45F1">
        <w:rPr>
          <w:color w:val="000000"/>
          <w:szCs w:val="22"/>
          <w:lang w:val="el-GR" w:bidi="el-GR"/>
        </w:rPr>
        <w:t>á</w:t>
      </w:r>
      <w:r w:rsidRPr="00083E3B">
        <w:rPr>
          <w:color w:val="000000"/>
          <w:szCs w:val="22"/>
          <w:lang w:val="en-US" w:bidi="el-GR"/>
        </w:rPr>
        <w:t>psulas</w:t>
      </w:r>
    </w:p>
    <w:p w14:paraId="01708AB5" w14:textId="77777777" w:rsidR="00EC2A0B" w:rsidRPr="00EC2A0B" w:rsidRDefault="00F86E6F" w:rsidP="00EC2A0B">
      <w:pPr>
        <w:ind w:firstLine="1418"/>
        <w:rPr>
          <w:szCs w:val="22"/>
        </w:rPr>
      </w:pPr>
      <w:r w:rsidRPr="00F86E6F">
        <w:rPr>
          <w:szCs w:val="22"/>
          <w:lang w:val="es-ES" w:bidi="el-GR"/>
        </w:rPr>
        <w:t xml:space="preserve">Atorvastatina + Ezetimiba Pentafarma </w:t>
      </w:r>
      <w:r w:rsidR="00EC2A0B" w:rsidRPr="00894AA2">
        <w:rPr>
          <w:szCs w:val="22"/>
          <w:lang w:val="en-US" w:bidi="el-GR"/>
        </w:rPr>
        <w:t>10 mg/20 mg cápsulas</w:t>
      </w:r>
    </w:p>
    <w:p w14:paraId="5586014B" w14:textId="77777777" w:rsidR="00EC2A0B" w:rsidRDefault="00F86E6F" w:rsidP="00EC2A0B">
      <w:pPr>
        <w:ind w:left="1701" w:hanging="283"/>
        <w:rPr>
          <w:szCs w:val="22"/>
        </w:rPr>
      </w:pPr>
      <w:r w:rsidRPr="00F86E6F">
        <w:rPr>
          <w:szCs w:val="22"/>
          <w:lang w:val="es-ES" w:bidi="el-GR"/>
        </w:rPr>
        <w:t xml:space="preserve">Atorvastatina + Ezetimiba Pentafarma </w:t>
      </w:r>
      <w:r w:rsidR="00EC2A0B" w:rsidRPr="00894AA2">
        <w:rPr>
          <w:szCs w:val="22"/>
          <w:lang w:val="en-US" w:bidi="el-GR"/>
        </w:rPr>
        <w:t>10 mg/40 mg cápsulas</w:t>
      </w:r>
    </w:p>
    <w:p w14:paraId="10EC754A" w14:textId="77777777" w:rsidR="00EC2A0B" w:rsidRPr="00EC2A0B" w:rsidRDefault="00EC2A0B" w:rsidP="00EC2A0B">
      <w:pPr>
        <w:rPr>
          <w:color w:val="000000"/>
          <w:szCs w:val="22"/>
        </w:rPr>
      </w:pPr>
    </w:p>
    <w:p w14:paraId="5A5C4B0F" w14:textId="47FB54CB" w:rsidR="00260DBB" w:rsidRPr="003D6B28" w:rsidRDefault="003D6CD8" w:rsidP="00DF0CE5">
      <w:pPr>
        <w:rPr>
          <w:b/>
          <w:bCs/>
          <w:szCs w:val="22"/>
          <w:lang w:val="el-GR"/>
        </w:rPr>
      </w:pPr>
      <w:r w:rsidRPr="00E76A40">
        <w:rPr>
          <w:b/>
          <w:bCs/>
          <w:noProof/>
          <w:szCs w:val="22"/>
          <w:lang w:val="el-GR" w:bidi="el-GR"/>
        </w:rPr>
        <w:t xml:space="preserve">Το παρόν φύλλο οδηγιών χρήσης αναθεωρήθηκε για τελευταία φορά τον </w:t>
      </w:r>
      <w:r w:rsidR="003D6B28" w:rsidRPr="003D6B28">
        <w:rPr>
          <w:b/>
          <w:bCs/>
          <w:noProof/>
          <w:szCs w:val="22"/>
          <w:lang w:val="el-GR" w:bidi="el-GR"/>
        </w:rPr>
        <w:t>10/2024.</w:t>
      </w:r>
    </w:p>
    <w:sectPr w:rsidR="00260DBB" w:rsidRPr="003D6B28" w:rsidSect="00E21D59">
      <w:footerReference w:type="even" r:id="rId13"/>
      <w:footerReference w:type="default" r:id="rId14"/>
      <w:footerReference w:type="first" r:id="rId15"/>
      <w:pgSz w:w="12240" w:h="15840" w:code="1"/>
      <w:pgMar w:top="1134" w:right="1418" w:bottom="1134" w:left="1418" w:header="737" w:footer="73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A7631" w14:textId="77777777" w:rsidR="00F16BD4" w:rsidRDefault="00F16BD4">
      <w:r>
        <w:separator/>
      </w:r>
    </w:p>
  </w:endnote>
  <w:endnote w:type="continuationSeparator" w:id="0">
    <w:p w14:paraId="6E062B04" w14:textId="77777777" w:rsidR="00F16BD4" w:rsidRDefault="00F1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orndale">
    <w:altName w:val="Times New Roman"/>
    <w:charset w:val="00"/>
    <w:family w:val="roman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A0F46" w14:textId="77777777" w:rsidR="000313FB" w:rsidRDefault="000313FB" w:rsidP="00E00C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el-GR" w:bidi="el-GR"/>
      </w:rPr>
      <w:fldChar w:fldCharType="begin"/>
    </w:r>
    <w:r>
      <w:rPr>
        <w:rStyle w:val="PageNumber"/>
        <w:lang w:val="el-GR" w:bidi="el-GR"/>
      </w:rPr>
      <w:instrText xml:space="preserve">PAGE  </w:instrText>
    </w:r>
    <w:r>
      <w:rPr>
        <w:rStyle w:val="PageNumber"/>
        <w:lang w:val="el-GR" w:bidi="el-GR"/>
      </w:rPr>
      <w:fldChar w:fldCharType="end"/>
    </w:r>
  </w:p>
  <w:p w14:paraId="6EF8EE62" w14:textId="77777777" w:rsidR="000313FB" w:rsidRDefault="000313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18D4C" w14:textId="77777777" w:rsidR="000313FB" w:rsidRDefault="000313FB" w:rsidP="00F22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el-GR" w:bidi="el-GR"/>
      </w:rPr>
      <w:fldChar w:fldCharType="begin"/>
    </w:r>
    <w:r>
      <w:rPr>
        <w:rStyle w:val="PageNumber"/>
        <w:lang w:val="el-GR" w:bidi="el-GR"/>
      </w:rPr>
      <w:instrText xml:space="preserve">PAGE  </w:instrText>
    </w:r>
    <w:r>
      <w:rPr>
        <w:rStyle w:val="PageNumber"/>
        <w:lang w:val="el-GR" w:bidi="el-GR"/>
      </w:rPr>
      <w:fldChar w:fldCharType="separate"/>
    </w:r>
    <w:r w:rsidR="006F7626">
      <w:rPr>
        <w:rStyle w:val="PageNumber"/>
        <w:noProof/>
        <w:lang w:val="el-GR" w:bidi="el-GR"/>
      </w:rPr>
      <w:t>9</w:t>
    </w:r>
    <w:r>
      <w:rPr>
        <w:rStyle w:val="PageNumber"/>
        <w:lang w:val="el-GR" w:bidi="el-GR"/>
      </w:rPr>
      <w:fldChar w:fldCharType="end"/>
    </w:r>
  </w:p>
  <w:p w14:paraId="75E66271" w14:textId="77777777" w:rsidR="007220DC" w:rsidRDefault="007220DC" w:rsidP="00F555E7">
    <w:pPr>
      <w:pStyle w:val="Footer"/>
      <w:tabs>
        <w:tab w:val="right" w:pos="8931"/>
      </w:tabs>
      <w:ind w:right="96"/>
      <w:jc w:val="center"/>
      <w:rPr>
        <w:rFonts w:ascii="Arial" w:hAnsi="Arial" w:cs="Arial"/>
        <w:sz w:val="16"/>
        <w:szCs w:val="16"/>
      </w:rPr>
    </w:pPr>
  </w:p>
  <w:p w14:paraId="225B6DFB" w14:textId="77777777" w:rsidR="007220DC" w:rsidRPr="007220DC" w:rsidRDefault="007220DC" w:rsidP="007220DC">
    <w:pPr>
      <w:pStyle w:val="Footer"/>
      <w:tabs>
        <w:tab w:val="right" w:pos="8931"/>
      </w:tabs>
      <w:ind w:right="96"/>
      <w:jc w:val="right"/>
      <w:rPr>
        <w:b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B9D94" w14:textId="77777777" w:rsidR="000313FB" w:rsidRPr="00E21D59" w:rsidRDefault="000313FB" w:rsidP="003F5746">
    <w:pPr>
      <w:pStyle w:val="Footer"/>
      <w:jc w:val="center"/>
      <w:rPr>
        <w:iCs/>
        <w:sz w:val="20"/>
        <w:szCs w:val="20"/>
      </w:rPr>
    </w:pPr>
    <w:r w:rsidRPr="00E21D59">
      <w:rPr>
        <w:sz w:val="20"/>
        <w:szCs w:val="20"/>
        <w:lang w:val="el-GR" w:bidi="el-GR"/>
      </w:rPr>
      <w:fldChar w:fldCharType="begin"/>
    </w:r>
    <w:r w:rsidRPr="00E21D59">
      <w:rPr>
        <w:sz w:val="20"/>
        <w:szCs w:val="20"/>
        <w:lang w:val="el-GR" w:bidi="el-GR"/>
      </w:rPr>
      <w:instrText xml:space="preserve"> PAGE </w:instrText>
    </w:r>
    <w:r w:rsidRPr="00E21D59">
      <w:rPr>
        <w:sz w:val="20"/>
        <w:szCs w:val="20"/>
        <w:lang w:val="el-GR" w:bidi="el-GR"/>
      </w:rPr>
      <w:fldChar w:fldCharType="separate"/>
    </w:r>
    <w:r w:rsidR="006F7626">
      <w:rPr>
        <w:noProof/>
        <w:sz w:val="20"/>
        <w:szCs w:val="20"/>
        <w:lang w:val="el-GR" w:bidi="el-GR"/>
      </w:rPr>
      <w:t>1</w:t>
    </w:r>
    <w:r w:rsidRPr="00E21D59">
      <w:rPr>
        <w:sz w:val="20"/>
        <w:szCs w:val="20"/>
        <w:lang w:val="el-GR" w:bidi="el-GR"/>
      </w:rPr>
      <w:fldChar w:fldCharType="end"/>
    </w:r>
  </w:p>
  <w:p w14:paraId="6F8911F3" w14:textId="77777777" w:rsidR="000313FB" w:rsidRPr="00E21D59" w:rsidRDefault="000313FB" w:rsidP="00E21D59">
    <w:pPr>
      <w:pStyle w:val="Footer"/>
      <w:tabs>
        <w:tab w:val="right" w:pos="8931"/>
      </w:tabs>
      <w:ind w:right="96"/>
      <w:jc w:val="right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FFA77" w14:textId="77777777" w:rsidR="00F16BD4" w:rsidRDefault="00F16BD4">
      <w:r>
        <w:separator/>
      </w:r>
    </w:p>
  </w:footnote>
  <w:footnote w:type="continuationSeparator" w:id="0">
    <w:p w14:paraId="2A50F249" w14:textId="77777777" w:rsidR="00F16BD4" w:rsidRDefault="00F1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 w:cs="Times New Roman"/>
      </w:rPr>
    </w:lvl>
    <w:lvl w:ilvl="1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</w:abstractNum>
  <w:abstractNum w:abstractNumId="6" w15:restartNumberingAfterBreak="0">
    <w:nsid w:val="062B3ECB"/>
    <w:multiLevelType w:val="hybridMultilevel"/>
    <w:tmpl w:val="B62656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E617A"/>
    <w:multiLevelType w:val="hybridMultilevel"/>
    <w:tmpl w:val="73666F22"/>
    <w:lvl w:ilvl="0" w:tplc="D0BC4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01BFE"/>
    <w:multiLevelType w:val="hybridMultilevel"/>
    <w:tmpl w:val="3B50DA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4379"/>
    <w:multiLevelType w:val="multilevel"/>
    <w:tmpl w:val="AD74B37A"/>
    <w:lvl w:ilvl="0">
      <w:start w:val="1"/>
      <w:numFmt w:val="bullet"/>
      <w:lvlText w:val=""/>
      <w:lvlJc w:val="left"/>
      <w:pPr>
        <w:tabs>
          <w:tab w:val="num" w:pos="720"/>
        </w:tabs>
        <w:ind w:left="567" w:hanging="56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461D70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</w:abstractNum>
  <w:abstractNum w:abstractNumId="11" w15:restartNumberingAfterBreak="0">
    <w:nsid w:val="19BC7D40"/>
    <w:multiLevelType w:val="hybridMultilevel"/>
    <w:tmpl w:val="A61273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E537F"/>
    <w:multiLevelType w:val="hybridMultilevel"/>
    <w:tmpl w:val="E6BEC410"/>
    <w:lvl w:ilvl="0" w:tplc="F0D49B7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A567D"/>
    <w:multiLevelType w:val="hybridMultilevel"/>
    <w:tmpl w:val="98126A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FE444A"/>
    <w:multiLevelType w:val="hybridMultilevel"/>
    <w:tmpl w:val="01AC7716"/>
    <w:lvl w:ilvl="0" w:tplc="F0D49B7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8032C"/>
    <w:multiLevelType w:val="hybridMultilevel"/>
    <w:tmpl w:val="9AA663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A7C01"/>
    <w:multiLevelType w:val="multilevel"/>
    <w:tmpl w:val="3A1812EE"/>
    <w:name w:val="Outlin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04399B"/>
    <w:multiLevelType w:val="hybridMultilevel"/>
    <w:tmpl w:val="66286F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23D21"/>
    <w:multiLevelType w:val="hybridMultilevel"/>
    <w:tmpl w:val="9C26D57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F037C"/>
    <w:multiLevelType w:val="hybridMultilevel"/>
    <w:tmpl w:val="CA34C2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28C"/>
    <w:multiLevelType w:val="hybridMultilevel"/>
    <w:tmpl w:val="55EA59F4"/>
    <w:lvl w:ilvl="0" w:tplc="F0D49B7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CE84C6">
      <w:start w:val="5"/>
      <w:numFmt w:val="decimal"/>
      <w:lvlText w:val="%3"/>
      <w:lvlJc w:val="left"/>
      <w:pPr>
        <w:tabs>
          <w:tab w:val="num" w:pos="2370"/>
        </w:tabs>
        <w:ind w:left="2370" w:hanging="57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42BF1"/>
    <w:multiLevelType w:val="hybridMultilevel"/>
    <w:tmpl w:val="E8B02A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42B66"/>
    <w:multiLevelType w:val="hybridMultilevel"/>
    <w:tmpl w:val="2BF47C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D26F9"/>
    <w:multiLevelType w:val="hybridMultilevel"/>
    <w:tmpl w:val="CF58EFB8"/>
    <w:name w:val="WW8Num13"/>
    <w:lvl w:ilvl="0" w:tplc="820ED7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A919B9"/>
    <w:multiLevelType w:val="hybridMultilevel"/>
    <w:tmpl w:val="F60024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E1F9F"/>
    <w:multiLevelType w:val="hybridMultilevel"/>
    <w:tmpl w:val="B94E71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56785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0"/>
        </w:tabs>
      </w:pPr>
      <w:rPr>
        <w:rFonts w:ascii="StarSymbol" w:hAnsi="StarSymbol"/>
        <w:sz w:val="18"/>
      </w:rPr>
    </w:lvl>
  </w:abstractNum>
  <w:abstractNum w:abstractNumId="27" w15:restartNumberingAfterBreak="0">
    <w:nsid w:val="48A36A63"/>
    <w:multiLevelType w:val="hybridMultilevel"/>
    <w:tmpl w:val="093A3DB6"/>
    <w:lvl w:ilvl="0" w:tplc="30766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921DE"/>
    <w:multiLevelType w:val="hybridMultilevel"/>
    <w:tmpl w:val="07246A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600CF"/>
    <w:multiLevelType w:val="hybridMultilevel"/>
    <w:tmpl w:val="5DB08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73447"/>
    <w:multiLevelType w:val="hybridMultilevel"/>
    <w:tmpl w:val="8B62B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30576"/>
    <w:multiLevelType w:val="hybridMultilevel"/>
    <w:tmpl w:val="81B22B50"/>
    <w:lvl w:ilvl="0" w:tplc="83D86A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145C9"/>
    <w:multiLevelType w:val="hybridMultilevel"/>
    <w:tmpl w:val="C49E87F6"/>
    <w:lvl w:ilvl="0" w:tplc="F0D49B7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03362"/>
    <w:multiLevelType w:val="hybridMultilevel"/>
    <w:tmpl w:val="BF26A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85719"/>
    <w:multiLevelType w:val="hybridMultilevel"/>
    <w:tmpl w:val="2FA05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475C2"/>
    <w:multiLevelType w:val="multilevel"/>
    <w:tmpl w:val="3E1ACCF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6A004FA4"/>
    <w:multiLevelType w:val="hybridMultilevel"/>
    <w:tmpl w:val="117064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355A4"/>
    <w:multiLevelType w:val="hybridMultilevel"/>
    <w:tmpl w:val="609A72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8215B"/>
    <w:multiLevelType w:val="hybridMultilevel"/>
    <w:tmpl w:val="C812DD46"/>
    <w:lvl w:ilvl="0" w:tplc="83D86A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7308F"/>
    <w:multiLevelType w:val="hybridMultilevel"/>
    <w:tmpl w:val="444812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9436172">
    <w:abstractNumId w:val="20"/>
  </w:num>
  <w:num w:numId="2" w16cid:durableId="1578705955">
    <w:abstractNumId w:val="23"/>
  </w:num>
  <w:num w:numId="3" w16cid:durableId="317269370">
    <w:abstractNumId w:val="16"/>
  </w:num>
  <w:num w:numId="4" w16cid:durableId="1668635186">
    <w:abstractNumId w:val="10"/>
  </w:num>
  <w:num w:numId="5" w16cid:durableId="1876849375">
    <w:abstractNumId w:val="12"/>
  </w:num>
  <w:num w:numId="6" w16cid:durableId="673189355">
    <w:abstractNumId w:val="26"/>
  </w:num>
  <w:num w:numId="7" w16cid:durableId="334963025">
    <w:abstractNumId w:val="14"/>
  </w:num>
  <w:num w:numId="8" w16cid:durableId="1800419112">
    <w:abstractNumId w:val="35"/>
  </w:num>
  <w:num w:numId="9" w16cid:durableId="710761909">
    <w:abstractNumId w:val="32"/>
  </w:num>
  <w:num w:numId="10" w16cid:durableId="1160342707">
    <w:abstractNumId w:val="38"/>
  </w:num>
  <w:num w:numId="11" w16cid:durableId="1662540234">
    <w:abstractNumId w:val="31"/>
  </w:num>
  <w:num w:numId="12" w16cid:durableId="1778062486">
    <w:abstractNumId w:val="21"/>
  </w:num>
  <w:num w:numId="13" w16cid:durableId="1925996288">
    <w:abstractNumId w:val="18"/>
  </w:num>
  <w:num w:numId="14" w16cid:durableId="1273784442">
    <w:abstractNumId w:val="37"/>
  </w:num>
  <w:num w:numId="15" w16cid:durableId="1409227362">
    <w:abstractNumId w:val="7"/>
  </w:num>
  <w:num w:numId="16" w16cid:durableId="1336491054">
    <w:abstractNumId w:val="24"/>
  </w:num>
  <w:num w:numId="17" w16cid:durableId="2054042341">
    <w:abstractNumId w:val="8"/>
  </w:num>
  <w:num w:numId="18" w16cid:durableId="1063452815">
    <w:abstractNumId w:val="15"/>
  </w:num>
  <w:num w:numId="19" w16cid:durableId="601569018">
    <w:abstractNumId w:val="39"/>
  </w:num>
  <w:num w:numId="20" w16cid:durableId="1622763530">
    <w:abstractNumId w:val="6"/>
  </w:num>
  <w:num w:numId="21" w16cid:durableId="665472221">
    <w:abstractNumId w:val="36"/>
  </w:num>
  <w:num w:numId="22" w16cid:durableId="200746883">
    <w:abstractNumId w:val="28"/>
  </w:num>
  <w:num w:numId="23" w16cid:durableId="2144537231">
    <w:abstractNumId w:val="25"/>
  </w:num>
  <w:num w:numId="24" w16cid:durableId="826167107">
    <w:abstractNumId w:val="11"/>
  </w:num>
  <w:num w:numId="25" w16cid:durableId="95906633">
    <w:abstractNumId w:val="19"/>
  </w:num>
  <w:num w:numId="26" w16cid:durableId="795870603">
    <w:abstractNumId w:val="29"/>
  </w:num>
  <w:num w:numId="27" w16cid:durableId="1179195776">
    <w:abstractNumId w:val="30"/>
  </w:num>
  <w:num w:numId="28" w16cid:durableId="1788429699">
    <w:abstractNumId w:val="34"/>
  </w:num>
  <w:num w:numId="29" w16cid:durableId="36247935">
    <w:abstractNumId w:val="9"/>
  </w:num>
  <w:num w:numId="30" w16cid:durableId="1142969020">
    <w:abstractNumId w:val="17"/>
  </w:num>
  <w:num w:numId="31" w16cid:durableId="1200896941">
    <w:abstractNumId w:val="33"/>
  </w:num>
  <w:num w:numId="32" w16cid:durableId="218327825">
    <w:abstractNumId w:val="27"/>
  </w:num>
  <w:num w:numId="33" w16cid:durableId="1157917011">
    <w:abstractNumId w:val="22"/>
  </w:num>
  <w:num w:numId="34" w16cid:durableId="1840150029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C48"/>
    <w:rsid w:val="00005B98"/>
    <w:rsid w:val="00006390"/>
    <w:rsid w:val="00006628"/>
    <w:rsid w:val="00013367"/>
    <w:rsid w:val="00013A5C"/>
    <w:rsid w:val="00014C36"/>
    <w:rsid w:val="00015CAF"/>
    <w:rsid w:val="00020E39"/>
    <w:rsid w:val="00021477"/>
    <w:rsid w:val="00021563"/>
    <w:rsid w:val="00021BC4"/>
    <w:rsid w:val="000229F9"/>
    <w:rsid w:val="00023974"/>
    <w:rsid w:val="000243C3"/>
    <w:rsid w:val="000313FB"/>
    <w:rsid w:val="00031CA6"/>
    <w:rsid w:val="000323FE"/>
    <w:rsid w:val="000350D4"/>
    <w:rsid w:val="00041B0D"/>
    <w:rsid w:val="000438BE"/>
    <w:rsid w:val="000443E6"/>
    <w:rsid w:val="0004447A"/>
    <w:rsid w:val="000470E3"/>
    <w:rsid w:val="000471FC"/>
    <w:rsid w:val="00053C4E"/>
    <w:rsid w:val="00056867"/>
    <w:rsid w:val="00057FED"/>
    <w:rsid w:val="000612FF"/>
    <w:rsid w:val="000672E6"/>
    <w:rsid w:val="00073FFB"/>
    <w:rsid w:val="0007418F"/>
    <w:rsid w:val="000825C4"/>
    <w:rsid w:val="00083E3B"/>
    <w:rsid w:val="00085A15"/>
    <w:rsid w:val="00087922"/>
    <w:rsid w:val="000926FA"/>
    <w:rsid w:val="000941A7"/>
    <w:rsid w:val="00095674"/>
    <w:rsid w:val="00095E25"/>
    <w:rsid w:val="00097285"/>
    <w:rsid w:val="000A12B5"/>
    <w:rsid w:val="000A5D3E"/>
    <w:rsid w:val="000A775B"/>
    <w:rsid w:val="000A77DB"/>
    <w:rsid w:val="000B14B9"/>
    <w:rsid w:val="000B30C4"/>
    <w:rsid w:val="000B4509"/>
    <w:rsid w:val="000B784F"/>
    <w:rsid w:val="000C1927"/>
    <w:rsid w:val="000C1D91"/>
    <w:rsid w:val="000C324C"/>
    <w:rsid w:val="000C3E0F"/>
    <w:rsid w:val="000C41FA"/>
    <w:rsid w:val="000C46FF"/>
    <w:rsid w:val="000C4A4A"/>
    <w:rsid w:val="000C5C74"/>
    <w:rsid w:val="000C6267"/>
    <w:rsid w:val="000C66A6"/>
    <w:rsid w:val="000D0E4B"/>
    <w:rsid w:val="000D2540"/>
    <w:rsid w:val="000D77D9"/>
    <w:rsid w:val="000E1F33"/>
    <w:rsid w:val="000E21FC"/>
    <w:rsid w:val="000E3F90"/>
    <w:rsid w:val="000E4930"/>
    <w:rsid w:val="000E52E9"/>
    <w:rsid w:val="000E5565"/>
    <w:rsid w:val="000E7661"/>
    <w:rsid w:val="000F090C"/>
    <w:rsid w:val="000F313C"/>
    <w:rsid w:val="000F5464"/>
    <w:rsid w:val="000F581D"/>
    <w:rsid w:val="001001E9"/>
    <w:rsid w:val="00102A71"/>
    <w:rsid w:val="00104658"/>
    <w:rsid w:val="00104B79"/>
    <w:rsid w:val="00107DF4"/>
    <w:rsid w:val="00113481"/>
    <w:rsid w:val="00115B2A"/>
    <w:rsid w:val="0012045F"/>
    <w:rsid w:val="0012053F"/>
    <w:rsid w:val="001212D2"/>
    <w:rsid w:val="00122F9E"/>
    <w:rsid w:val="00125F1D"/>
    <w:rsid w:val="001261F5"/>
    <w:rsid w:val="00126588"/>
    <w:rsid w:val="00126BB3"/>
    <w:rsid w:val="00126E83"/>
    <w:rsid w:val="00130B33"/>
    <w:rsid w:val="00130E37"/>
    <w:rsid w:val="00130EEE"/>
    <w:rsid w:val="00133004"/>
    <w:rsid w:val="00133811"/>
    <w:rsid w:val="00133AB7"/>
    <w:rsid w:val="0013405B"/>
    <w:rsid w:val="0013587C"/>
    <w:rsid w:val="001454AC"/>
    <w:rsid w:val="00153573"/>
    <w:rsid w:val="001538F1"/>
    <w:rsid w:val="00156577"/>
    <w:rsid w:val="001605DD"/>
    <w:rsid w:val="0016086F"/>
    <w:rsid w:val="001627BF"/>
    <w:rsid w:val="00163F05"/>
    <w:rsid w:val="0016618E"/>
    <w:rsid w:val="001706E1"/>
    <w:rsid w:val="00171C67"/>
    <w:rsid w:val="00171DA0"/>
    <w:rsid w:val="00172B30"/>
    <w:rsid w:val="001764CB"/>
    <w:rsid w:val="00180C14"/>
    <w:rsid w:val="00181764"/>
    <w:rsid w:val="00184859"/>
    <w:rsid w:val="00187814"/>
    <w:rsid w:val="00191049"/>
    <w:rsid w:val="001934E4"/>
    <w:rsid w:val="001962A4"/>
    <w:rsid w:val="0019685B"/>
    <w:rsid w:val="001A05BB"/>
    <w:rsid w:val="001A1033"/>
    <w:rsid w:val="001A1C4F"/>
    <w:rsid w:val="001A1E59"/>
    <w:rsid w:val="001A2A27"/>
    <w:rsid w:val="001A39F7"/>
    <w:rsid w:val="001A6500"/>
    <w:rsid w:val="001A669A"/>
    <w:rsid w:val="001A6B54"/>
    <w:rsid w:val="001B0374"/>
    <w:rsid w:val="001B2909"/>
    <w:rsid w:val="001C1DB2"/>
    <w:rsid w:val="001C3231"/>
    <w:rsid w:val="001C3BF2"/>
    <w:rsid w:val="001C44EC"/>
    <w:rsid w:val="001C5F25"/>
    <w:rsid w:val="001C6152"/>
    <w:rsid w:val="001C61A2"/>
    <w:rsid w:val="001C64A8"/>
    <w:rsid w:val="001D1020"/>
    <w:rsid w:val="001D35CA"/>
    <w:rsid w:val="001D36B3"/>
    <w:rsid w:val="001D3CDF"/>
    <w:rsid w:val="001D4F2D"/>
    <w:rsid w:val="001E2B6B"/>
    <w:rsid w:val="001E3E91"/>
    <w:rsid w:val="001E5390"/>
    <w:rsid w:val="001E59CD"/>
    <w:rsid w:val="001E6210"/>
    <w:rsid w:val="001F0E2E"/>
    <w:rsid w:val="001F1987"/>
    <w:rsid w:val="001F2395"/>
    <w:rsid w:val="001F2E70"/>
    <w:rsid w:val="001F3F4C"/>
    <w:rsid w:val="001F5BDC"/>
    <w:rsid w:val="001F72C4"/>
    <w:rsid w:val="001F79A9"/>
    <w:rsid w:val="00200540"/>
    <w:rsid w:val="002008C8"/>
    <w:rsid w:val="002019DB"/>
    <w:rsid w:val="002021C2"/>
    <w:rsid w:val="00205306"/>
    <w:rsid w:val="002078E8"/>
    <w:rsid w:val="00210B65"/>
    <w:rsid w:val="00211340"/>
    <w:rsid w:val="00211951"/>
    <w:rsid w:val="002148AA"/>
    <w:rsid w:val="002154DA"/>
    <w:rsid w:val="0022402F"/>
    <w:rsid w:val="00225509"/>
    <w:rsid w:val="00230CAF"/>
    <w:rsid w:val="002328E9"/>
    <w:rsid w:val="00232DF3"/>
    <w:rsid w:val="00233266"/>
    <w:rsid w:val="00242F67"/>
    <w:rsid w:val="00244121"/>
    <w:rsid w:val="0024527D"/>
    <w:rsid w:val="00246FC9"/>
    <w:rsid w:val="00247B50"/>
    <w:rsid w:val="00252BD6"/>
    <w:rsid w:val="00254947"/>
    <w:rsid w:val="00255E1E"/>
    <w:rsid w:val="002572F3"/>
    <w:rsid w:val="002576BF"/>
    <w:rsid w:val="00260337"/>
    <w:rsid w:val="00260DBB"/>
    <w:rsid w:val="002625C7"/>
    <w:rsid w:val="002677C1"/>
    <w:rsid w:val="00271195"/>
    <w:rsid w:val="00273539"/>
    <w:rsid w:val="00277257"/>
    <w:rsid w:val="002777C1"/>
    <w:rsid w:val="0028161C"/>
    <w:rsid w:val="00282274"/>
    <w:rsid w:val="00282410"/>
    <w:rsid w:val="00282AFC"/>
    <w:rsid w:val="00283F3E"/>
    <w:rsid w:val="00283F86"/>
    <w:rsid w:val="00284C7C"/>
    <w:rsid w:val="0028701D"/>
    <w:rsid w:val="0029075A"/>
    <w:rsid w:val="00291CEB"/>
    <w:rsid w:val="002A01F8"/>
    <w:rsid w:val="002A07B8"/>
    <w:rsid w:val="002A0CE6"/>
    <w:rsid w:val="002A3A4E"/>
    <w:rsid w:val="002A4438"/>
    <w:rsid w:val="002A4D2C"/>
    <w:rsid w:val="002A669B"/>
    <w:rsid w:val="002B353A"/>
    <w:rsid w:val="002B3A93"/>
    <w:rsid w:val="002B3EB8"/>
    <w:rsid w:val="002B5952"/>
    <w:rsid w:val="002C0FCD"/>
    <w:rsid w:val="002C1CB4"/>
    <w:rsid w:val="002C2A3F"/>
    <w:rsid w:val="002C2C06"/>
    <w:rsid w:val="002C56D7"/>
    <w:rsid w:val="002C795C"/>
    <w:rsid w:val="002C7F56"/>
    <w:rsid w:val="002D089B"/>
    <w:rsid w:val="002D09F4"/>
    <w:rsid w:val="002D39B9"/>
    <w:rsid w:val="002D3EA9"/>
    <w:rsid w:val="002D446C"/>
    <w:rsid w:val="002D5D79"/>
    <w:rsid w:val="002D78A4"/>
    <w:rsid w:val="002D7DDB"/>
    <w:rsid w:val="002D7E71"/>
    <w:rsid w:val="002E0235"/>
    <w:rsid w:val="002E133F"/>
    <w:rsid w:val="002E19F0"/>
    <w:rsid w:val="002E52FD"/>
    <w:rsid w:val="002E57FE"/>
    <w:rsid w:val="002E67F2"/>
    <w:rsid w:val="002F01BB"/>
    <w:rsid w:val="002F21E3"/>
    <w:rsid w:val="002F5B79"/>
    <w:rsid w:val="003012F4"/>
    <w:rsid w:val="003075D8"/>
    <w:rsid w:val="00312294"/>
    <w:rsid w:val="00312FCA"/>
    <w:rsid w:val="0031322D"/>
    <w:rsid w:val="00313331"/>
    <w:rsid w:val="0032069B"/>
    <w:rsid w:val="0032129D"/>
    <w:rsid w:val="00321659"/>
    <w:rsid w:val="00322007"/>
    <w:rsid w:val="00324F3A"/>
    <w:rsid w:val="003258C9"/>
    <w:rsid w:val="003258CD"/>
    <w:rsid w:val="00327C8F"/>
    <w:rsid w:val="003331DD"/>
    <w:rsid w:val="00335D97"/>
    <w:rsid w:val="00336C1A"/>
    <w:rsid w:val="00337994"/>
    <w:rsid w:val="00345842"/>
    <w:rsid w:val="003472D7"/>
    <w:rsid w:val="00350303"/>
    <w:rsid w:val="003510AC"/>
    <w:rsid w:val="003522FA"/>
    <w:rsid w:val="00354987"/>
    <w:rsid w:val="00354D92"/>
    <w:rsid w:val="00360BF0"/>
    <w:rsid w:val="00361DB5"/>
    <w:rsid w:val="00364178"/>
    <w:rsid w:val="00364365"/>
    <w:rsid w:val="00365E00"/>
    <w:rsid w:val="00366809"/>
    <w:rsid w:val="00366ED7"/>
    <w:rsid w:val="0036704F"/>
    <w:rsid w:val="00367A0B"/>
    <w:rsid w:val="00371806"/>
    <w:rsid w:val="0037249D"/>
    <w:rsid w:val="00373B67"/>
    <w:rsid w:val="00373C68"/>
    <w:rsid w:val="0037743C"/>
    <w:rsid w:val="0038071B"/>
    <w:rsid w:val="0038366F"/>
    <w:rsid w:val="00385A38"/>
    <w:rsid w:val="00386047"/>
    <w:rsid w:val="003918DB"/>
    <w:rsid w:val="003A0069"/>
    <w:rsid w:val="003A04CB"/>
    <w:rsid w:val="003A149C"/>
    <w:rsid w:val="003A2155"/>
    <w:rsid w:val="003A2A4F"/>
    <w:rsid w:val="003A3C7E"/>
    <w:rsid w:val="003A440D"/>
    <w:rsid w:val="003A5783"/>
    <w:rsid w:val="003A5F97"/>
    <w:rsid w:val="003A6B90"/>
    <w:rsid w:val="003B07E2"/>
    <w:rsid w:val="003B756D"/>
    <w:rsid w:val="003C1A11"/>
    <w:rsid w:val="003C2E3F"/>
    <w:rsid w:val="003C4BAF"/>
    <w:rsid w:val="003D0254"/>
    <w:rsid w:val="003D0D5E"/>
    <w:rsid w:val="003D4346"/>
    <w:rsid w:val="003D5112"/>
    <w:rsid w:val="003D5E1F"/>
    <w:rsid w:val="003D6B28"/>
    <w:rsid w:val="003D6CD8"/>
    <w:rsid w:val="003E274A"/>
    <w:rsid w:val="003E3B79"/>
    <w:rsid w:val="003E5E53"/>
    <w:rsid w:val="003E6F6F"/>
    <w:rsid w:val="003F3C14"/>
    <w:rsid w:val="003F41F5"/>
    <w:rsid w:val="003F5746"/>
    <w:rsid w:val="00400B93"/>
    <w:rsid w:val="00400F7F"/>
    <w:rsid w:val="00402720"/>
    <w:rsid w:val="00404D1F"/>
    <w:rsid w:val="00404E60"/>
    <w:rsid w:val="004050AE"/>
    <w:rsid w:val="004056A4"/>
    <w:rsid w:val="00406F5E"/>
    <w:rsid w:val="00410854"/>
    <w:rsid w:val="004135D2"/>
    <w:rsid w:val="004169CD"/>
    <w:rsid w:val="00417136"/>
    <w:rsid w:val="00431D5F"/>
    <w:rsid w:val="004325FC"/>
    <w:rsid w:val="00432D22"/>
    <w:rsid w:val="00440E20"/>
    <w:rsid w:val="004444F5"/>
    <w:rsid w:val="0044456E"/>
    <w:rsid w:val="00451605"/>
    <w:rsid w:val="00452823"/>
    <w:rsid w:val="0045289F"/>
    <w:rsid w:val="0045381F"/>
    <w:rsid w:val="0045397A"/>
    <w:rsid w:val="004563E3"/>
    <w:rsid w:val="00456C4A"/>
    <w:rsid w:val="00456FDD"/>
    <w:rsid w:val="004602FC"/>
    <w:rsid w:val="0046052E"/>
    <w:rsid w:val="00461190"/>
    <w:rsid w:val="00462604"/>
    <w:rsid w:val="00463FF4"/>
    <w:rsid w:val="0046465A"/>
    <w:rsid w:val="00465006"/>
    <w:rsid w:val="004700EF"/>
    <w:rsid w:val="004710B9"/>
    <w:rsid w:val="0047213E"/>
    <w:rsid w:val="004747FE"/>
    <w:rsid w:val="00474CCC"/>
    <w:rsid w:val="004822EC"/>
    <w:rsid w:val="004848BF"/>
    <w:rsid w:val="004850CE"/>
    <w:rsid w:val="004873AC"/>
    <w:rsid w:val="004873D2"/>
    <w:rsid w:val="00492537"/>
    <w:rsid w:val="00495DEF"/>
    <w:rsid w:val="004971C4"/>
    <w:rsid w:val="00497B5C"/>
    <w:rsid w:val="004A4214"/>
    <w:rsid w:val="004B4581"/>
    <w:rsid w:val="004B4FFA"/>
    <w:rsid w:val="004B51A3"/>
    <w:rsid w:val="004B57FD"/>
    <w:rsid w:val="004B6834"/>
    <w:rsid w:val="004B6967"/>
    <w:rsid w:val="004B77D3"/>
    <w:rsid w:val="004C0B2B"/>
    <w:rsid w:val="004C2519"/>
    <w:rsid w:val="004C3342"/>
    <w:rsid w:val="004C6B85"/>
    <w:rsid w:val="004C7013"/>
    <w:rsid w:val="004C724C"/>
    <w:rsid w:val="004D3EE8"/>
    <w:rsid w:val="004D493F"/>
    <w:rsid w:val="004D66A4"/>
    <w:rsid w:val="004D6D61"/>
    <w:rsid w:val="004D7DB2"/>
    <w:rsid w:val="004E00E9"/>
    <w:rsid w:val="004E2E1F"/>
    <w:rsid w:val="004E4C66"/>
    <w:rsid w:val="004E5458"/>
    <w:rsid w:val="004F21FF"/>
    <w:rsid w:val="004F2B31"/>
    <w:rsid w:val="004F3559"/>
    <w:rsid w:val="004F7749"/>
    <w:rsid w:val="0050203A"/>
    <w:rsid w:val="005102D6"/>
    <w:rsid w:val="00511899"/>
    <w:rsid w:val="00512E86"/>
    <w:rsid w:val="005135D2"/>
    <w:rsid w:val="00513B1D"/>
    <w:rsid w:val="00514BE2"/>
    <w:rsid w:val="00516808"/>
    <w:rsid w:val="005215D4"/>
    <w:rsid w:val="00522381"/>
    <w:rsid w:val="00522F59"/>
    <w:rsid w:val="00522F92"/>
    <w:rsid w:val="0052359B"/>
    <w:rsid w:val="0052584A"/>
    <w:rsid w:val="00526095"/>
    <w:rsid w:val="00526AD2"/>
    <w:rsid w:val="0052742D"/>
    <w:rsid w:val="00530417"/>
    <w:rsid w:val="0053214E"/>
    <w:rsid w:val="00532730"/>
    <w:rsid w:val="00536B84"/>
    <w:rsid w:val="00541B09"/>
    <w:rsid w:val="00541E21"/>
    <w:rsid w:val="005435B2"/>
    <w:rsid w:val="00543803"/>
    <w:rsid w:val="00545A7B"/>
    <w:rsid w:val="0054752E"/>
    <w:rsid w:val="005527ED"/>
    <w:rsid w:val="00553FE3"/>
    <w:rsid w:val="00555854"/>
    <w:rsid w:val="00555AD5"/>
    <w:rsid w:val="005577EA"/>
    <w:rsid w:val="005604D3"/>
    <w:rsid w:val="0056142A"/>
    <w:rsid w:val="00561529"/>
    <w:rsid w:val="0056195C"/>
    <w:rsid w:val="005627B4"/>
    <w:rsid w:val="005633E0"/>
    <w:rsid w:val="00564CEC"/>
    <w:rsid w:val="005703EB"/>
    <w:rsid w:val="00576500"/>
    <w:rsid w:val="00577763"/>
    <w:rsid w:val="00577E6F"/>
    <w:rsid w:val="005814A3"/>
    <w:rsid w:val="005847E6"/>
    <w:rsid w:val="0058613E"/>
    <w:rsid w:val="00592B07"/>
    <w:rsid w:val="0059428F"/>
    <w:rsid w:val="00595301"/>
    <w:rsid w:val="00597360"/>
    <w:rsid w:val="005A0892"/>
    <w:rsid w:val="005A0ABD"/>
    <w:rsid w:val="005A0B80"/>
    <w:rsid w:val="005A1497"/>
    <w:rsid w:val="005A15FF"/>
    <w:rsid w:val="005A1657"/>
    <w:rsid w:val="005A205B"/>
    <w:rsid w:val="005A4101"/>
    <w:rsid w:val="005A4DF8"/>
    <w:rsid w:val="005A5F9D"/>
    <w:rsid w:val="005A78FD"/>
    <w:rsid w:val="005A7A9A"/>
    <w:rsid w:val="005A7F39"/>
    <w:rsid w:val="005B06B3"/>
    <w:rsid w:val="005B1020"/>
    <w:rsid w:val="005B2837"/>
    <w:rsid w:val="005B339B"/>
    <w:rsid w:val="005B467F"/>
    <w:rsid w:val="005B6766"/>
    <w:rsid w:val="005C219F"/>
    <w:rsid w:val="005C2D9C"/>
    <w:rsid w:val="005C6172"/>
    <w:rsid w:val="005C79E5"/>
    <w:rsid w:val="005C7CD7"/>
    <w:rsid w:val="005D1252"/>
    <w:rsid w:val="005D5D23"/>
    <w:rsid w:val="005D7586"/>
    <w:rsid w:val="005D7FDC"/>
    <w:rsid w:val="005E0EC2"/>
    <w:rsid w:val="005E1CB7"/>
    <w:rsid w:val="005E2412"/>
    <w:rsid w:val="005E3469"/>
    <w:rsid w:val="005E3F31"/>
    <w:rsid w:val="005E48B7"/>
    <w:rsid w:val="005E5654"/>
    <w:rsid w:val="005F0394"/>
    <w:rsid w:val="005F0B43"/>
    <w:rsid w:val="005F1F3D"/>
    <w:rsid w:val="005F2B1C"/>
    <w:rsid w:val="005F345A"/>
    <w:rsid w:val="005F41C0"/>
    <w:rsid w:val="005F6C38"/>
    <w:rsid w:val="00600DA1"/>
    <w:rsid w:val="00602BF9"/>
    <w:rsid w:val="006058ED"/>
    <w:rsid w:val="0060676D"/>
    <w:rsid w:val="00606E4B"/>
    <w:rsid w:val="00606FE6"/>
    <w:rsid w:val="00613E7F"/>
    <w:rsid w:val="00617041"/>
    <w:rsid w:val="006203B3"/>
    <w:rsid w:val="0062150D"/>
    <w:rsid w:val="006216A7"/>
    <w:rsid w:val="00621848"/>
    <w:rsid w:val="00623023"/>
    <w:rsid w:val="00624440"/>
    <w:rsid w:val="0062596B"/>
    <w:rsid w:val="00627149"/>
    <w:rsid w:val="0063257A"/>
    <w:rsid w:val="00632D44"/>
    <w:rsid w:val="0063480B"/>
    <w:rsid w:val="00635F1E"/>
    <w:rsid w:val="00644C64"/>
    <w:rsid w:val="00646147"/>
    <w:rsid w:val="00646DB5"/>
    <w:rsid w:val="00647E3C"/>
    <w:rsid w:val="0065170C"/>
    <w:rsid w:val="00651860"/>
    <w:rsid w:val="00652C89"/>
    <w:rsid w:val="00653263"/>
    <w:rsid w:val="00653E4A"/>
    <w:rsid w:val="00655FFE"/>
    <w:rsid w:val="00656E81"/>
    <w:rsid w:val="0065715E"/>
    <w:rsid w:val="00661928"/>
    <w:rsid w:val="00661C58"/>
    <w:rsid w:val="006630D9"/>
    <w:rsid w:val="00667574"/>
    <w:rsid w:val="00667876"/>
    <w:rsid w:val="00671440"/>
    <w:rsid w:val="00671A21"/>
    <w:rsid w:val="0067225C"/>
    <w:rsid w:val="006763F0"/>
    <w:rsid w:val="006778F5"/>
    <w:rsid w:val="006821C7"/>
    <w:rsid w:val="006839D0"/>
    <w:rsid w:val="00685256"/>
    <w:rsid w:val="006865B6"/>
    <w:rsid w:val="00686EFC"/>
    <w:rsid w:val="0068733B"/>
    <w:rsid w:val="00692305"/>
    <w:rsid w:val="00692F77"/>
    <w:rsid w:val="00696177"/>
    <w:rsid w:val="00696682"/>
    <w:rsid w:val="006973C3"/>
    <w:rsid w:val="006A004A"/>
    <w:rsid w:val="006A08C9"/>
    <w:rsid w:val="006A0CEC"/>
    <w:rsid w:val="006A44E5"/>
    <w:rsid w:val="006A5D17"/>
    <w:rsid w:val="006A6BB7"/>
    <w:rsid w:val="006B106C"/>
    <w:rsid w:val="006B5854"/>
    <w:rsid w:val="006B6373"/>
    <w:rsid w:val="006C1DBE"/>
    <w:rsid w:val="006C52A6"/>
    <w:rsid w:val="006C5B9A"/>
    <w:rsid w:val="006C7652"/>
    <w:rsid w:val="006C787B"/>
    <w:rsid w:val="006D05B2"/>
    <w:rsid w:val="006D1951"/>
    <w:rsid w:val="006D32F9"/>
    <w:rsid w:val="006D4B73"/>
    <w:rsid w:val="006D4E68"/>
    <w:rsid w:val="006D552B"/>
    <w:rsid w:val="006D62A0"/>
    <w:rsid w:val="006E1254"/>
    <w:rsid w:val="006E5B78"/>
    <w:rsid w:val="006F2991"/>
    <w:rsid w:val="006F37CB"/>
    <w:rsid w:val="006F3C9F"/>
    <w:rsid w:val="006F6C88"/>
    <w:rsid w:val="006F7626"/>
    <w:rsid w:val="006F797C"/>
    <w:rsid w:val="007066C1"/>
    <w:rsid w:val="00706BDD"/>
    <w:rsid w:val="00707A08"/>
    <w:rsid w:val="00712D38"/>
    <w:rsid w:val="0071398C"/>
    <w:rsid w:val="0071466F"/>
    <w:rsid w:val="00717137"/>
    <w:rsid w:val="007179C8"/>
    <w:rsid w:val="00720BB1"/>
    <w:rsid w:val="007220DC"/>
    <w:rsid w:val="00725150"/>
    <w:rsid w:val="007366E3"/>
    <w:rsid w:val="0073722C"/>
    <w:rsid w:val="00741050"/>
    <w:rsid w:val="007415D7"/>
    <w:rsid w:val="00741BD6"/>
    <w:rsid w:val="00745C8E"/>
    <w:rsid w:val="00747B43"/>
    <w:rsid w:val="0075097A"/>
    <w:rsid w:val="00751881"/>
    <w:rsid w:val="007524B6"/>
    <w:rsid w:val="0075729D"/>
    <w:rsid w:val="0076145F"/>
    <w:rsid w:val="0076317D"/>
    <w:rsid w:val="00763227"/>
    <w:rsid w:val="007637A6"/>
    <w:rsid w:val="00770632"/>
    <w:rsid w:val="00775683"/>
    <w:rsid w:val="00777585"/>
    <w:rsid w:val="007815B6"/>
    <w:rsid w:val="00781DE2"/>
    <w:rsid w:val="00783E2F"/>
    <w:rsid w:val="00784A19"/>
    <w:rsid w:val="00784FF9"/>
    <w:rsid w:val="00785454"/>
    <w:rsid w:val="0078592A"/>
    <w:rsid w:val="00790B08"/>
    <w:rsid w:val="0079112E"/>
    <w:rsid w:val="00791C01"/>
    <w:rsid w:val="00792DDC"/>
    <w:rsid w:val="007A1063"/>
    <w:rsid w:val="007A3111"/>
    <w:rsid w:val="007A50C8"/>
    <w:rsid w:val="007A5851"/>
    <w:rsid w:val="007A7C30"/>
    <w:rsid w:val="007B0162"/>
    <w:rsid w:val="007B0800"/>
    <w:rsid w:val="007B1307"/>
    <w:rsid w:val="007B262B"/>
    <w:rsid w:val="007B7094"/>
    <w:rsid w:val="007B7C63"/>
    <w:rsid w:val="007C0813"/>
    <w:rsid w:val="007C0B94"/>
    <w:rsid w:val="007C3209"/>
    <w:rsid w:val="007C4B01"/>
    <w:rsid w:val="007D6AB2"/>
    <w:rsid w:val="007D707B"/>
    <w:rsid w:val="007D7645"/>
    <w:rsid w:val="007D7695"/>
    <w:rsid w:val="007D78BA"/>
    <w:rsid w:val="007E27B6"/>
    <w:rsid w:val="007E3D2B"/>
    <w:rsid w:val="007E5FDE"/>
    <w:rsid w:val="007E60DD"/>
    <w:rsid w:val="007E647F"/>
    <w:rsid w:val="007E6FF9"/>
    <w:rsid w:val="007E7CDE"/>
    <w:rsid w:val="007F0C58"/>
    <w:rsid w:val="007F0D56"/>
    <w:rsid w:val="007F2BE9"/>
    <w:rsid w:val="007F2D79"/>
    <w:rsid w:val="00802689"/>
    <w:rsid w:val="0080289D"/>
    <w:rsid w:val="00803EA9"/>
    <w:rsid w:val="00804DD3"/>
    <w:rsid w:val="00811F2E"/>
    <w:rsid w:val="008120A6"/>
    <w:rsid w:val="0081273D"/>
    <w:rsid w:val="00812A6E"/>
    <w:rsid w:val="00812D03"/>
    <w:rsid w:val="008148A9"/>
    <w:rsid w:val="00816B27"/>
    <w:rsid w:val="00820F63"/>
    <w:rsid w:val="00822BA0"/>
    <w:rsid w:val="00823A7D"/>
    <w:rsid w:val="00823AC7"/>
    <w:rsid w:val="008242E8"/>
    <w:rsid w:val="00824EA4"/>
    <w:rsid w:val="00825C19"/>
    <w:rsid w:val="00826AA7"/>
    <w:rsid w:val="008317B3"/>
    <w:rsid w:val="00840994"/>
    <w:rsid w:val="0084725D"/>
    <w:rsid w:val="0084791E"/>
    <w:rsid w:val="00857794"/>
    <w:rsid w:val="00862F00"/>
    <w:rsid w:val="008652CF"/>
    <w:rsid w:val="00865A4F"/>
    <w:rsid w:val="00873071"/>
    <w:rsid w:val="00873FB9"/>
    <w:rsid w:val="00877DB2"/>
    <w:rsid w:val="00881232"/>
    <w:rsid w:val="008828BE"/>
    <w:rsid w:val="00883C45"/>
    <w:rsid w:val="008840A9"/>
    <w:rsid w:val="008908F6"/>
    <w:rsid w:val="00891EC3"/>
    <w:rsid w:val="00894AA2"/>
    <w:rsid w:val="00896F0A"/>
    <w:rsid w:val="00897086"/>
    <w:rsid w:val="008A2030"/>
    <w:rsid w:val="008A39EF"/>
    <w:rsid w:val="008A6F05"/>
    <w:rsid w:val="008A71FB"/>
    <w:rsid w:val="008A7E75"/>
    <w:rsid w:val="008B2D0D"/>
    <w:rsid w:val="008C111A"/>
    <w:rsid w:val="008C247C"/>
    <w:rsid w:val="008C3449"/>
    <w:rsid w:val="008C3867"/>
    <w:rsid w:val="008C7594"/>
    <w:rsid w:val="008D047A"/>
    <w:rsid w:val="008D1578"/>
    <w:rsid w:val="008D7198"/>
    <w:rsid w:val="008D752C"/>
    <w:rsid w:val="008E1E77"/>
    <w:rsid w:val="008E2365"/>
    <w:rsid w:val="008E27F6"/>
    <w:rsid w:val="008E664F"/>
    <w:rsid w:val="008E6BB7"/>
    <w:rsid w:val="008E7D1B"/>
    <w:rsid w:val="008F3422"/>
    <w:rsid w:val="008F58EF"/>
    <w:rsid w:val="008F6FA1"/>
    <w:rsid w:val="009001EC"/>
    <w:rsid w:val="0090202D"/>
    <w:rsid w:val="00902913"/>
    <w:rsid w:val="00914219"/>
    <w:rsid w:val="0091508E"/>
    <w:rsid w:val="00925BEE"/>
    <w:rsid w:val="00927893"/>
    <w:rsid w:val="00931E9C"/>
    <w:rsid w:val="0093636F"/>
    <w:rsid w:val="00936B19"/>
    <w:rsid w:val="00936D7A"/>
    <w:rsid w:val="009420EA"/>
    <w:rsid w:val="009422AA"/>
    <w:rsid w:val="009451D1"/>
    <w:rsid w:val="0095007F"/>
    <w:rsid w:val="00950D58"/>
    <w:rsid w:val="00955555"/>
    <w:rsid w:val="0096071D"/>
    <w:rsid w:val="00963119"/>
    <w:rsid w:val="00963E6D"/>
    <w:rsid w:val="009660AD"/>
    <w:rsid w:val="0096617B"/>
    <w:rsid w:val="00972E08"/>
    <w:rsid w:val="009734E3"/>
    <w:rsid w:val="009743E7"/>
    <w:rsid w:val="00976467"/>
    <w:rsid w:val="00977544"/>
    <w:rsid w:val="00980717"/>
    <w:rsid w:val="00982E09"/>
    <w:rsid w:val="009835C2"/>
    <w:rsid w:val="00987118"/>
    <w:rsid w:val="00991912"/>
    <w:rsid w:val="009919BA"/>
    <w:rsid w:val="00992A71"/>
    <w:rsid w:val="0099552B"/>
    <w:rsid w:val="00995660"/>
    <w:rsid w:val="00995D29"/>
    <w:rsid w:val="00997B83"/>
    <w:rsid w:val="009A0E55"/>
    <w:rsid w:val="009A13EB"/>
    <w:rsid w:val="009A1953"/>
    <w:rsid w:val="009A6716"/>
    <w:rsid w:val="009A78DD"/>
    <w:rsid w:val="009A7990"/>
    <w:rsid w:val="009B0690"/>
    <w:rsid w:val="009B2628"/>
    <w:rsid w:val="009B2B21"/>
    <w:rsid w:val="009B31A0"/>
    <w:rsid w:val="009B43C5"/>
    <w:rsid w:val="009C0205"/>
    <w:rsid w:val="009C45F1"/>
    <w:rsid w:val="009D2F1F"/>
    <w:rsid w:val="009D4560"/>
    <w:rsid w:val="009D5E79"/>
    <w:rsid w:val="009E09BB"/>
    <w:rsid w:val="009E2F03"/>
    <w:rsid w:val="009E665B"/>
    <w:rsid w:val="009F092B"/>
    <w:rsid w:val="009F0AD7"/>
    <w:rsid w:val="009F2290"/>
    <w:rsid w:val="009F2672"/>
    <w:rsid w:val="009F3F2A"/>
    <w:rsid w:val="009F512D"/>
    <w:rsid w:val="009F69E3"/>
    <w:rsid w:val="00A01D5C"/>
    <w:rsid w:val="00A0279A"/>
    <w:rsid w:val="00A02909"/>
    <w:rsid w:val="00A03CA8"/>
    <w:rsid w:val="00A04A01"/>
    <w:rsid w:val="00A04C48"/>
    <w:rsid w:val="00A07503"/>
    <w:rsid w:val="00A0754B"/>
    <w:rsid w:val="00A1072C"/>
    <w:rsid w:val="00A112AE"/>
    <w:rsid w:val="00A14F70"/>
    <w:rsid w:val="00A16E11"/>
    <w:rsid w:val="00A20678"/>
    <w:rsid w:val="00A244ED"/>
    <w:rsid w:val="00A26C9A"/>
    <w:rsid w:val="00A300D8"/>
    <w:rsid w:val="00A32B87"/>
    <w:rsid w:val="00A3383B"/>
    <w:rsid w:val="00A35281"/>
    <w:rsid w:val="00A36655"/>
    <w:rsid w:val="00A42E21"/>
    <w:rsid w:val="00A4312F"/>
    <w:rsid w:val="00A52B56"/>
    <w:rsid w:val="00A56FDE"/>
    <w:rsid w:val="00A571CD"/>
    <w:rsid w:val="00A57DD8"/>
    <w:rsid w:val="00A6082A"/>
    <w:rsid w:val="00A63DA1"/>
    <w:rsid w:val="00A64946"/>
    <w:rsid w:val="00A64FA6"/>
    <w:rsid w:val="00A651FE"/>
    <w:rsid w:val="00A6640A"/>
    <w:rsid w:val="00A66F42"/>
    <w:rsid w:val="00A67553"/>
    <w:rsid w:val="00A7001D"/>
    <w:rsid w:val="00A722B4"/>
    <w:rsid w:val="00A72F73"/>
    <w:rsid w:val="00A739E6"/>
    <w:rsid w:val="00A74140"/>
    <w:rsid w:val="00A74F0A"/>
    <w:rsid w:val="00A752E0"/>
    <w:rsid w:val="00A7641B"/>
    <w:rsid w:val="00A80C14"/>
    <w:rsid w:val="00A82B33"/>
    <w:rsid w:val="00A82F28"/>
    <w:rsid w:val="00A83D78"/>
    <w:rsid w:val="00A8545E"/>
    <w:rsid w:val="00A87BE3"/>
    <w:rsid w:val="00A87FF1"/>
    <w:rsid w:val="00AA2021"/>
    <w:rsid w:val="00AA5969"/>
    <w:rsid w:val="00AB1E85"/>
    <w:rsid w:val="00AB2CC6"/>
    <w:rsid w:val="00AB501B"/>
    <w:rsid w:val="00AB6A9C"/>
    <w:rsid w:val="00AC117C"/>
    <w:rsid w:val="00AC14F8"/>
    <w:rsid w:val="00AC1A96"/>
    <w:rsid w:val="00AC21CD"/>
    <w:rsid w:val="00AC361A"/>
    <w:rsid w:val="00AC37F1"/>
    <w:rsid w:val="00AC59E9"/>
    <w:rsid w:val="00AD3811"/>
    <w:rsid w:val="00AD518B"/>
    <w:rsid w:val="00AD5267"/>
    <w:rsid w:val="00AD6B81"/>
    <w:rsid w:val="00AD7DC1"/>
    <w:rsid w:val="00AE139D"/>
    <w:rsid w:val="00AE17CD"/>
    <w:rsid w:val="00AE1C70"/>
    <w:rsid w:val="00AF06EC"/>
    <w:rsid w:val="00AF1FF8"/>
    <w:rsid w:val="00AF23C2"/>
    <w:rsid w:val="00AF2BA5"/>
    <w:rsid w:val="00AF2C74"/>
    <w:rsid w:val="00AF530E"/>
    <w:rsid w:val="00AF5E63"/>
    <w:rsid w:val="00AF65D1"/>
    <w:rsid w:val="00AF6DEB"/>
    <w:rsid w:val="00B000A9"/>
    <w:rsid w:val="00B022D7"/>
    <w:rsid w:val="00B0748F"/>
    <w:rsid w:val="00B1238D"/>
    <w:rsid w:val="00B14CE7"/>
    <w:rsid w:val="00B15786"/>
    <w:rsid w:val="00B2065A"/>
    <w:rsid w:val="00B21C81"/>
    <w:rsid w:val="00B232AC"/>
    <w:rsid w:val="00B24D09"/>
    <w:rsid w:val="00B272F5"/>
    <w:rsid w:val="00B311C8"/>
    <w:rsid w:val="00B40EFB"/>
    <w:rsid w:val="00B4365B"/>
    <w:rsid w:val="00B44CEA"/>
    <w:rsid w:val="00B5011E"/>
    <w:rsid w:val="00B53237"/>
    <w:rsid w:val="00B62B4B"/>
    <w:rsid w:val="00B62DA3"/>
    <w:rsid w:val="00B64B32"/>
    <w:rsid w:val="00B74B49"/>
    <w:rsid w:val="00B808CA"/>
    <w:rsid w:val="00B80D52"/>
    <w:rsid w:val="00B84084"/>
    <w:rsid w:val="00B84FFD"/>
    <w:rsid w:val="00B8628B"/>
    <w:rsid w:val="00B9089E"/>
    <w:rsid w:val="00B91AD8"/>
    <w:rsid w:val="00B91C2C"/>
    <w:rsid w:val="00B928D4"/>
    <w:rsid w:val="00BA3470"/>
    <w:rsid w:val="00BA438E"/>
    <w:rsid w:val="00BA56BF"/>
    <w:rsid w:val="00BA7BFE"/>
    <w:rsid w:val="00BB3BFF"/>
    <w:rsid w:val="00BB48CA"/>
    <w:rsid w:val="00BB51DD"/>
    <w:rsid w:val="00BC2179"/>
    <w:rsid w:val="00BC424F"/>
    <w:rsid w:val="00BC6A0B"/>
    <w:rsid w:val="00BC7D35"/>
    <w:rsid w:val="00BC7DFC"/>
    <w:rsid w:val="00BD01F2"/>
    <w:rsid w:val="00BD02DB"/>
    <w:rsid w:val="00BD111F"/>
    <w:rsid w:val="00BD2445"/>
    <w:rsid w:val="00BD4A15"/>
    <w:rsid w:val="00BD55D0"/>
    <w:rsid w:val="00BD59BB"/>
    <w:rsid w:val="00BD62F8"/>
    <w:rsid w:val="00BE0AAC"/>
    <w:rsid w:val="00BE4D48"/>
    <w:rsid w:val="00BE5B73"/>
    <w:rsid w:val="00BE602F"/>
    <w:rsid w:val="00BE68E4"/>
    <w:rsid w:val="00BE6AAC"/>
    <w:rsid w:val="00BF2901"/>
    <w:rsid w:val="00BF2CE6"/>
    <w:rsid w:val="00BF312D"/>
    <w:rsid w:val="00BF3768"/>
    <w:rsid w:val="00BF43E6"/>
    <w:rsid w:val="00BF4BCB"/>
    <w:rsid w:val="00BF54EB"/>
    <w:rsid w:val="00BF5AEE"/>
    <w:rsid w:val="00C01FBD"/>
    <w:rsid w:val="00C038CF"/>
    <w:rsid w:val="00C03993"/>
    <w:rsid w:val="00C058E8"/>
    <w:rsid w:val="00C05E2B"/>
    <w:rsid w:val="00C0614E"/>
    <w:rsid w:val="00C0627E"/>
    <w:rsid w:val="00C125AE"/>
    <w:rsid w:val="00C12D7D"/>
    <w:rsid w:val="00C139FC"/>
    <w:rsid w:val="00C143BE"/>
    <w:rsid w:val="00C16190"/>
    <w:rsid w:val="00C222DC"/>
    <w:rsid w:val="00C253EB"/>
    <w:rsid w:val="00C2698B"/>
    <w:rsid w:val="00C30355"/>
    <w:rsid w:val="00C30FED"/>
    <w:rsid w:val="00C323C5"/>
    <w:rsid w:val="00C3318E"/>
    <w:rsid w:val="00C35DF1"/>
    <w:rsid w:val="00C35EFF"/>
    <w:rsid w:val="00C37B81"/>
    <w:rsid w:val="00C40D97"/>
    <w:rsid w:val="00C42A35"/>
    <w:rsid w:val="00C459E3"/>
    <w:rsid w:val="00C461E5"/>
    <w:rsid w:val="00C469EF"/>
    <w:rsid w:val="00C46FB4"/>
    <w:rsid w:val="00C519C6"/>
    <w:rsid w:val="00C5224F"/>
    <w:rsid w:val="00C53004"/>
    <w:rsid w:val="00C5487A"/>
    <w:rsid w:val="00C56195"/>
    <w:rsid w:val="00C619B7"/>
    <w:rsid w:val="00C62845"/>
    <w:rsid w:val="00C637A7"/>
    <w:rsid w:val="00C66CCC"/>
    <w:rsid w:val="00C70DB6"/>
    <w:rsid w:val="00C733F6"/>
    <w:rsid w:val="00C74290"/>
    <w:rsid w:val="00C746B2"/>
    <w:rsid w:val="00C75AF7"/>
    <w:rsid w:val="00C801E3"/>
    <w:rsid w:val="00C80C64"/>
    <w:rsid w:val="00C831BA"/>
    <w:rsid w:val="00C83235"/>
    <w:rsid w:val="00C836E6"/>
    <w:rsid w:val="00C85D3F"/>
    <w:rsid w:val="00C9063D"/>
    <w:rsid w:val="00C910E8"/>
    <w:rsid w:val="00C92E69"/>
    <w:rsid w:val="00C9456D"/>
    <w:rsid w:val="00C95099"/>
    <w:rsid w:val="00C9601D"/>
    <w:rsid w:val="00C97177"/>
    <w:rsid w:val="00CA5250"/>
    <w:rsid w:val="00CA53B2"/>
    <w:rsid w:val="00CA7C2B"/>
    <w:rsid w:val="00CB142C"/>
    <w:rsid w:val="00CB15BC"/>
    <w:rsid w:val="00CB2B57"/>
    <w:rsid w:val="00CB3F01"/>
    <w:rsid w:val="00CB6F62"/>
    <w:rsid w:val="00CC2888"/>
    <w:rsid w:val="00CC3EBF"/>
    <w:rsid w:val="00CC5044"/>
    <w:rsid w:val="00CC5A68"/>
    <w:rsid w:val="00CC62B9"/>
    <w:rsid w:val="00CC63AC"/>
    <w:rsid w:val="00CD0277"/>
    <w:rsid w:val="00CD0674"/>
    <w:rsid w:val="00CD0967"/>
    <w:rsid w:val="00CD1220"/>
    <w:rsid w:val="00CD471C"/>
    <w:rsid w:val="00CD62DB"/>
    <w:rsid w:val="00CD6596"/>
    <w:rsid w:val="00CD78CA"/>
    <w:rsid w:val="00CE4CA3"/>
    <w:rsid w:val="00CE67F5"/>
    <w:rsid w:val="00CE72DA"/>
    <w:rsid w:val="00CF0817"/>
    <w:rsid w:val="00CF0912"/>
    <w:rsid w:val="00CF2A1D"/>
    <w:rsid w:val="00CF4990"/>
    <w:rsid w:val="00CF66D1"/>
    <w:rsid w:val="00CF7A17"/>
    <w:rsid w:val="00D02B68"/>
    <w:rsid w:val="00D02EB0"/>
    <w:rsid w:val="00D043B5"/>
    <w:rsid w:val="00D05374"/>
    <w:rsid w:val="00D05560"/>
    <w:rsid w:val="00D05610"/>
    <w:rsid w:val="00D10FC8"/>
    <w:rsid w:val="00D139DE"/>
    <w:rsid w:val="00D14E82"/>
    <w:rsid w:val="00D16E08"/>
    <w:rsid w:val="00D21189"/>
    <w:rsid w:val="00D24B92"/>
    <w:rsid w:val="00D25936"/>
    <w:rsid w:val="00D31B42"/>
    <w:rsid w:val="00D41A31"/>
    <w:rsid w:val="00D435F3"/>
    <w:rsid w:val="00D43AC6"/>
    <w:rsid w:val="00D45132"/>
    <w:rsid w:val="00D4569D"/>
    <w:rsid w:val="00D45AC9"/>
    <w:rsid w:val="00D463DC"/>
    <w:rsid w:val="00D476BB"/>
    <w:rsid w:val="00D51128"/>
    <w:rsid w:val="00D51B11"/>
    <w:rsid w:val="00D53848"/>
    <w:rsid w:val="00D53960"/>
    <w:rsid w:val="00D53EDD"/>
    <w:rsid w:val="00D56CDC"/>
    <w:rsid w:val="00D60B58"/>
    <w:rsid w:val="00D61830"/>
    <w:rsid w:val="00D61DE7"/>
    <w:rsid w:val="00D62A94"/>
    <w:rsid w:val="00D67051"/>
    <w:rsid w:val="00D670BF"/>
    <w:rsid w:val="00D727A4"/>
    <w:rsid w:val="00D7385F"/>
    <w:rsid w:val="00D75CB7"/>
    <w:rsid w:val="00D76D55"/>
    <w:rsid w:val="00D9068E"/>
    <w:rsid w:val="00D90A11"/>
    <w:rsid w:val="00D91FFB"/>
    <w:rsid w:val="00D966F6"/>
    <w:rsid w:val="00D96B0D"/>
    <w:rsid w:val="00DA62C1"/>
    <w:rsid w:val="00DA74D3"/>
    <w:rsid w:val="00DB1341"/>
    <w:rsid w:val="00DB36BA"/>
    <w:rsid w:val="00DB4384"/>
    <w:rsid w:val="00DB475D"/>
    <w:rsid w:val="00DC488F"/>
    <w:rsid w:val="00DC59D7"/>
    <w:rsid w:val="00DC61B0"/>
    <w:rsid w:val="00DC6BD8"/>
    <w:rsid w:val="00DD0048"/>
    <w:rsid w:val="00DD13F3"/>
    <w:rsid w:val="00DD1DFF"/>
    <w:rsid w:val="00DD3D4A"/>
    <w:rsid w:val="00DD4DCE"/>
    <w:rsid w:val="00DD5650"/>
    <w:rsid w:val="00DD766B"/>
    <w:rsid w:val="00DE0968"/>
    <w:rsid w:val="00DE0B1E"/>
    <w:rsid w:val="00DE2DEB"/>
    <w:rsid w:val="00DE3A34"/>
    <w:rsid w:val="00DE4472"/>
    <w:rsid w:val="00DE4ECE"/>
    <w:rsid w:val="00DE5868"/>
    <w:rsid w:val="00DF0CE5"/>
    <w:rsid w:val="00DF1000"/>
    <w:rsid w:val="00DF16DC"/>
    <w:rsid w:val="00DF1CEA"/>
    <w:rsid w:val="00DF2648"/>
    <w:rsid w:val="00DF6813"/>
    <w:rsid w:val="00DF6BFE"/>
    <w:rsid w:val="00DF7DEE"/>
    <w:rsid w:val="00E00C54"/>
    <w:rsid w:val="00E0128B"/>
    <w:rsid w:val="00E050CD"/>
    <w:rsid w:val="00E06B3B"/>
    <w:rsid w:val="00E10F7F"/>
    <w:rsid w:val="00E13DA8"/>
    <w:rsid w:val="00E15607"/>
    <w:rsid w:val="00E21D59"/>
    <w:rsid w:val="00E2231B"/>
    <w:rsid w:val="00E26B87"/>
    <w:rsid w:val="00E27DAA"/>
    <w:rsid w:val="00E30059"/>
    <w:rsid w:val="00E3255D"/>
    <w:rsid w:val="00E326BD"/>
    <w:rsid w:val="00E3288B"/>
    <w:rsid w:val="00E3347D"/>
    <w:rsid w:val="00E365AC"/>
    <w:rsid w:val="00E369F5"/>
    <w:rsid w:val="00E42604"/>
    <w:rsid w:val="00E42A25"/>
    <w:rsid w:val="00E42A4B"/>
    <w:rsid w:val="00E440DE"/>
    <w:rsid w:val="00E440FB"/>
    <w:rsid w:val="00E442EE"/>
    <w:rsid w:val="00E451F9"/>
    <w:rsid w:val="00E46C72"/>
    <w:rsid w:val="00E47056"/>
    <w:rsid w:val="00E5110E"/>
    <w:rsid w:val="00E530D8"/>
    <w:rsid w:val="00E53471"/>
    <w:rsid w:val="00E539B1"/>
    <w:rsid w:val="00E54265"/>
    <w:rsid w:val="00E559FE"/>
    <w:rsid w:val="00E56305"/>
    <w:rsid w:val="00E573DF"/>
    <w:rsid w:val="00E601DD"/>
    <w:rsid w:val="00E61C3E"/>
    <w:rsid w:val="00E64409"/>
    <w:rsid w:val="00E64E2A"/>
    <w:rsid w:val="00E65923"/>
    <w:rsid w:val="00E66785"/>
    <w:rsid w:val="00E73C33"/>
    <w:rsid w:val="00E73F67"/>
    <w:rsid w:val="00E74393"/>
    <w:rsid w:val="00E7537D"/>
    <w:rsid w:val="00E75586"/>
    <w:rsid w:val="00E757D4"/>
    <w:rsid w:val="00E76A40"/>
    <w:rsid w:val="00E76A8C"/>
    <w:rsid w:val="00E80ACE"/>
    <w:rsid w:val="00E84AFD"/>
    <w:rsid w:val="00E9207A"/>
    <w:rsid w:val="00E930B5"/>
    <w:rsid w:val="00E945F8"/>
    <w:rsid w:val="00E9719D"/>
    <w:rsid w:val="00E97E15"/>
    <w:rsid w:val="00EA695E"/>
    <w:rsid w:val="00EA6F80"/>
    <w:rsid w:val="00EA6F9E"/>
    <w:rsid w:val="00EA79C0"/>
    <w:rsid w:val="00EB11D9"/>
    <w:rsid w:val="00EB35D8"/>
    <w:rsid w:val="00EB51A8"/>
    <w:rsid w:val="00EB532E"/>
    <w:rsid w:val="00EB5E25"/>
    <w:rsid w:val="00EC2A0B"/>
    <w:rsid w:val="00EC5118"/>
    <w:rsid w:val="00EC74C0"/>
    <w:rsid w:val="00EC7A3B"/>
    <w:rsid w:val="00ED0577"/>
    <w:rsid w:val="00ED5B3E"/>
    <w:rsid w:val="00ED5DAE"/>
    <w:rsid w:val="00ED69EB"/>
    <w:rsid w:val="00ED6B74"/>
    <w:rsid w:val="00EE2680"/>
    <w:rsid w:val="00EE3850"/>
    <w:rsid w:val="00EE4A0E"/>
    <w:rsid w:val="00EF1A5D"/>
    <w:rsid w:val="00EF4DE9"/>
    <w:rsid w:val="00EF50C2"/>
    <w:rsid w:val="00F02098"/>
    <w:rsid w:val="00F02F8A"/>
    <w:rsid w:val="00F04681"/>
    <w:rsid w:val="00F04C24"/>
    <w:rsid w:val="00F0504C"/>
    <w:rsid w:val="00F0514B"/>
    <w:rsid w:val="00F057DB"/>
    <w:rsid w:val="00F063B8"/>
    <w:rsid w:val="00F06822"/>
    <w:rsid w:val="00F110D8"/>
    <w:rsid w:val="00F12BCE"/>
    <w:rsid w:val="00F13E88"/>
    <w:rsid w:val="00F16BD4"/>
    <w:rsid w:val="00F21518"/>
    <w:rsid w:val="00F21594"/>
    <w:rsid w:val="00F2295E"/>
    <w:rsid w:val="00F22C6C"/>
    <w:rsid w:val="00F22FC9"/>
    <w:rsid w:val="00F259C7"/>
    <w:rsid w:val="00F26D5C"/>
    <w:rsid w:val="00F278D4"/>
    <w:rsid w:val="00F3101D"/>
    <w:rsid w:val="00F34936"/>
    <w:rsid w:val="00F34CFA"/>
    <w:rsid w:val="00F37F79"/>
    <w:rsid w:val="00F4342B"/>
    <w:rsid w:val="00F513F0"/>
    <w:rsid w:val="00F51AA9"/>
    <w:rsid w:val="00F51D71"/>
    <w:rsid w:val="00F53F4C"/>
    <w:rsid w:val="00F54428"/>
    <w:rsid w:val="00F555E7"/>
    <w:rsid w:val="00F56F4D"/>
    <w:rsid w:val="00F574BD"/>
    <w:rsid w:val="00F6310E"/>
    <w:rsid w:val="00F63A00"/>
    <w:rsid w:val="00F6416D"/>
    <w:rsid w:val="00F65267"/>
    <w:rsid w:val="00F65275"/>
    <w:rsid w:val="00F722F7"/>
    <w:rsid w:val="00F73075"/>
    <w:rsid w:val="00F74E59"/>
    <w:rsid w:val="00F777B3"/>
    <w:rsid w:val="00F835F0"/>
    <w:rsid w:val="00F844E7"/>
    <w:rsid w:val="00F86E6F"/>
    <w:rsid w:val="00F94B0A"/>
    <w:rsid w:val="00F9635B"/>
    <w:rsid w:val="00FA07FB"/>
    <w:rsid w:val="00FA1763"/>
    <w:rsid w:val="00FA1DD3"/>
    <w:rsid w:val="00FA2DD8"/>
    <w:rsid w:val="00FA3C69"/>
    <w:rsid w:val="00FA4C70"/>
    <w:rsid w:val="00FA4FEA"/>
    <w:rsid w:val="00FA54AC"/>
    <w:rsid w:val="00FA583E"/>
    <w:rsid w:val="00FA72BC"/>
    <w:rsid w:val="00FB09E0"/>
    <w:rsid w:val="00FB165A"/>
    <w:rsid w:val="00FB2080"/>
    <w:rsid w:val="00FB2088"/>
    <w:rsid w:val="00FB3C15"/>
    <w:rsid w:val="00FC13D1"/>
    <w:rsid w:val="00FC2704"/>
    <w:rsid w:val="00FC2DF6"/>
    <w:rsid w:val="00FC3B9E"/>
    <w:rsid w:val="00FC4D39"/>
    <w:rsid w:val="00FC5FC5"/>
    <w:rsid w:val="00FD3544"/>
    <w:rsid w:val="00FD4EE8"/>
    <w:rsid w:val="00FD6825"/>
    <w:rsid w:val="00FD7244"/>
    <w:rsid w:val="00FE1D8B"/>
    <w:rsid w:val="00FE1FF7"/>
    <w:rsid w:val="00FE3762"/>
    <w:rsid w:val="00FE5A3C"/>
    <w:rsid w:val="00FE754E"/>
    <w:rsid w:val="00FF1F3E"/>
    <w:rsid w:val="00FF28A9"/>
    <w:rsid w:val="00FF2E79"/>
    <w:rsid w:val="00FF4477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C6A5E"/>
  <w15:chartTrackingRefBased/>
  <w15:docId w15:val="{648EDB5A-C107-4AD9-A33C-6320B5F2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3C5"/>
    <w:rPr>
      <w:sz w:val="22"/>
      <w:szCs w:val="24"/>
      <w:lang w:val="hu-HU" w:eastAsia="hu-HU"/>
    </w:rPr>
  </w:style>
  <w:style w:type="paragraph" w:styleId="Heading1">
    <w:name w:val="heading 1"/>
    <w:basedOn w:val="Normal"/>
    <w:next w:val="Normal"/>
    <w:qFormat/>
    <w:rsid w:val="00FE754E"/>
    <w:pPr>
      <w:keepNext/>
      <w:numPr>
        <w:numId w:val="3"/>
      </w:numPr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5F345A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Title">
    <w:name w:val="Title"/>
    <w:basedOn w:val="Normal"/>
    <w:qFormat/>
    <w:pPr>
      <w:jc w:val="center"/>
    </w:pPr>
    <w:rPr>
      <w:b/>
      <w:noProof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550"/>
    </w:pPr>
    <w:rPr>
      <w:i/>
      <w:iCs/>
    </w:rPr>
  </w:style>
  <w:style w:type="paragraph" w:styleId="BodyText2">
    <w:name w:val="Body Text 2"/>
    <w:basedOn w:val="Normal"/>
    <w:pPr>
      <w:spacing w:line="260" w:lineRule="atLeast"/>
      <w:ind w:right="-29"/>
    </w:pPr>
    <w:rPr>
      <w:noProof/>
    </w:rPr>
  </w:style>
  <w:style w:type="paragraph" w:styleId="EndnoteText">
    <w:name w:val="endnote text"/>
    <w:basedOn w:val="Normal"/>
    <w:next w:val="Normal"/>
    <w:semiHidden/>
    <w:pPr>
      <w:suppressAutoHyphens/>
      <w:spacing w:line="260" w:lineRule="atLeast"/>
    </w:pPr>
    <w:rPr>
      <w:szCs w:val="20"/>
    </w:rPr>
  </w:style>
  <w:style w:type="paragraph" w:styleId="BalloonText">
    <w:name w:val="Balloon Text"/>
    <w:basedOn w:val="Normal"/>
    <w:semiHidden/>
    <w:rsid w:val="004605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F574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E02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u-HU" w:eastAsia="hu-HU"/>
    </w:rPr>
  </w:style>
  <w:style w:type="character" w:styleId="CommentReference">
    <w:name w:val="annotation reference"/>
    <w:rsid w:val="00A66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6F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6F42"/>
    <w:rPr>
      <w:b/>
      <w:bCs/>
    </w:rPr>
  </w:style>
  <w:style w:type="character" w:customStyle="1" w:styleId="FooterChar">
    <w:name w:val="Footer Char"/>
    <w:link w:val="Footer"/>
    <w:semiHidden/>
    <w:rsid w:val="00230CAF"/>
    <w:rPr>
      <w:sz w:val="22"/>
      <w:szCs w:val="24"/>
      <w:lang w:val="hu-HU" w:eastAsia="hu-HU" w:bidi="ar-SA"/>
    </w:rPr>
  </w:style>
  <w:style w:type="paragraph" w:customStyle="1" w:styleId="knZulassung02">
    <w:name w:val="knZulassung02"/>
    <w:basedOn w:val="Default"/>
    <w:next w:val="Default"/>
    <w:rsid w:val="00C746B2"/>
    <w:rPr>
      <w:rFonts w:cs="Times New Roman"/>
      <w:color w:val="auto"/>
    </w:rPr>
  </w:style>
  <w:style w:type="character" w:styleId="Hyperlink">
    <w:name w:val="Hyperlink"/>
    <w:rsid w:val="00171DA0"/>
    <w:rPr>
      <w:color w:val="0000FF"/>
      <w:u w:val="single"/>
    </w:rPr>
  </w:style>
  <w:style w:type="paragraph" w:customStyle="1" w:styleId="BodytextAgency">
    <w:name w:val="Body text (Agency)"/>
    <w:basedOn w:val="Normal"/>
    <w:link w:val="BodytextAgencyChar"/>
    <w:rsid w:val="00171DA0"/>
    <w:pPr>
      <w:spacing w:after="140" w:line="280" w:lineRule="atLeast"/>
    </w:pPr>
    <w:rPr>
      <w:rFonts w:ascii="Verdana" w:eastAsia="Verdana" w:hAnsi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171DA0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ariel">
    <w:name w:val="ariel"/>
    <w:basedOn w:val="Normal"/>
    <w:rsid w:val="00DC59D7"/>
    <w:pPr>
      <w:spacing w:line="360" w:lineRule="atLeast"/>
      <w:jc w:val="both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06BDD"/>
    <w:pPr>
      <w:ind w:left="720"/>
      <w:contextualSpacing/>
    </w:pPr>
    <w:rPr>
      <w:rFonts w:ascii="Calibri" w:eastAsia="Calibri" w:hAnsi="Calibri"/>
      <w:noProof/>
      <w:szCs w:val="22"/>
      <w:lang w:val="de-DE" w:eastAsia="en-US"/>
    </w:rPr>
  </w:style>
  <w:style w:type="character" w:customStyle="1" w:styleId="CommentTextChar">
    <w:name w:val="Comment Text Char"/>
    <w:link w:val="CommentText"/>
    <w:uiPriority w:val="99"/>
    <w:semiHidden/>
    <w:rsid w:val="00706BDD"/>
  </w:style>
  <w:style w:type="character" w:customStyle="1" w:styleId="st">
    <w:name w:val="st"/>
    <w:rsid w:val="00541E21"/>
  </w:style>
  <w:style w:type="paragraph" w:styleId="BodyTextIndent2">
    <w:name w:val="Body Text Indent 2"/>
    <w:basedOn w:val="Normal"/>
    <w:link w:val="BodyTextIndent2Char"/>
    <w:rsid w:val="00E27DAA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E27DAA"/>
    <w:rPr>
      <w:sz w:val="22"/>
      <w:szCs w:val="24"/>
    </w:rPr>
  </w:style>
  <w:style w:type="character" w:styleId="UnresolvedMention">
    <w:name w:val="Unresolved Mention"/>
    <w:uiPriority w:val="99"/>
    <w:semiHidden/>
    <w:unhideWhenUsed/>
    <w:rsid w:val="00FA4C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117C"/>
    <w:rPr>
      <w:sz w:val="22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itrinikarta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of.g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784482ED85B9E458E22E78CEA9E9489" ma:contentTypeVersion="18" ma:contentTypeDescription="Δημιουργία νέου εγγράφου" ma:contentTypeScope="" ma:versionID="18685768b934ece732fa3a2953218ac2">
  <xsd:schema xmlns:xsd="http://www.w3.org/2001/XMLSchema" xmlns:xs="http://www.w3.org/2001/XMLSchema" xmlns:p="http://schemas.microsoft.com/office/2006/metadata/properties" xmlns:ns2="98dd267a-0b17-413e-8d21-4628df0be07b" xmlns:ns3="d71c0d9f-acbd-40b5-9539-b24b14908375" targetNamespace="http://schemas.microsoft.com/office/2006/metadata/properties" ma:root="true" ma:fieldsID="4842b8b713481f28c64119cfa005555d" ns2:_="" ns3:_="">
    <xsd:import namespace="98dd267a-0b17-413e-8d21-4628df0be07b"/>
    <xsd:import namespace="d71c0d9f-acbd-40b5-9539-b24b14908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267a-0b17-413e-8d21-4628df0be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ea06dc81-7351-40b9-acc0-3b5a169b4e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c0d9f-acbd-40b5-9539-b24b14908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e51277-1708-40da-9d5d-6dc6d2b845fa}" ma:internalName="TaxCatchAll" ma:showField="CatchAllData" ma:web="d71c0d9f-acbd-40b5-9539-b24b14908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c0d9f-acbd-40b5-9539-b24b14908375" xsi:nil="true"/>
    <lcf76f155ced4ddcb4097134ff3c332f xmlns="98dd267a-0b17-413e-8d21-4628df0be0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6C1F4C-F790-4D60-9B1D-0CE447017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2D639-7F6F-4A54-9936-16314D5EE026}"/>
</file>

<file path=customXml/itemProps3.xml><?xml version="1.0" encoding="utf-8"?>
<ds:datastoreItem xmlns:ds="http://schemas.openxmlformats.org/officeDocument/2006/customXml" ds:itemID="{DD5C4BE5-15FF-482F-9573-3C8295697B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F7919C-C2EA-4C95-A6F6-FE3FD9B2046A}">
  <ds:schemaRefs>
    <ds:schemaRef ds:uri="http://schemas.microsoft.com/office/2006/metadata/properties"/>
    <ds:schemaRef ds:uri="http://schemas.microsoft.com/office/infopath/2007/PartnerControls"/>
    <ds:schemaRef ds:uri="d71c0d9f-acbd-40b5-9539-b24b14908375"/>
    <ds:schemaRef ds:uri="98dd267a-0b17-413e-8d21-4628df0be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3455</Words>
  <Characters>19700</Characters>
  <Application>Microsoft Office Word</Application>
  <DocSecurity>0</DocSecurity>
  <Lines>164</Lines>
  <Paragraphs>46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PACKAGE LEAFLET: INFORMATION FOR THE USER</vt:lpstr>
      <vt:lpstr>PACKAGE LEAFLET: INFORMATION FOR THE USER</vt:lpstr>
      <vt:lpstr>PACKAGE LEAFLET: INFORMATION FOR THE USER</vt:lpstr>
      <vt:lpstr>PACKAGE LEAFLET: INFORMATION FOR THE USER</vt:lpstr>
    </vt:vector>
  </TitlesOfParts>
  <Company>PASPARTU</Company>
  <LinksUpToDate>false</LinksUpToDate>
  <CharactersWithSpaces>23109</CharactersWithSpaces>
  <SharedDoc>false</SharedDoc>
  <HLinks>
    <vt:vector size="6" baseType="variant">
      <vt:variant>
        <vt:i4>6291555</vt:i4>
      </vt:variant>
      <vt:variant>
        <vt:i4>0</vt:i4>
      </vt:variant>
      <vt:variant>
        <vt:i4>0</vt:i4>
      </vt:variant>
      <vt:variant>
        <vt:i4>5</vt:i4>
      </vt:variant>
      <vt:variant>
        <vt:lpwstr>http://www.eof.gr/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PACKAGE LEAFLET: INFORMATION FOR THE USER</dc:title>
  <dc:subject/>
  <dc:creator>Ficzere-Kocsis, Narcisz HU</dc:creator>
  <cp:keywords/>
  <dc:description>PASPARTU</dc:description>
  <cp:lastModifiedBy>MASTORA Ioulia GREECE</cp:lastModifiedBy>
  <cp:revision>4</cp:revision>
  <cp:lastPrinted>2020-01-16T12:59:00Z</cp:lastPrinted>
  <dcterms:created xsi:type="dcterms:W3CDTF">2024-09-23T10:29:00Z</dcterms:created>
  <dcterms:modified xsi:type="dcterms:W3CDTF">2024-10-31T12:45:00Z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a71bf1ffbcac1840adc01fa76f7e1ad9278442e93348a268b98e64842d91dec7</vt:lpwstr>
  </property>
  <property fmtid="{D5CDD505-2E9C-101B-9397-08002B2CF9AE}" pid="3" name="ContentTypeId">
    <vt:lpwstr>0x0101006784482ED85B9E458E22E78CEA9E9489</vt:lpwstr>
  </property>
  <property fmtid="{D5CDD505-2E9C-101B-9397-08002B2CF9AE}" pid="4" name="MediaServiceImageTags">
    <vt:lpwstr/>
  </property>
</Properties>
</file>