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3213" w14:textId="77777777" w:rsidR="00155AA3" w:rsidRPr="00791696" w:rsidRDefault="00155AA3" w:rsidP="00155AA3">
      <w:pPr>
        <w:pageBreakBefore/>
        <w:spacing w:line="240" w:lineRule="auto"/>
        <w:jc w:val="center"/>
        <w:outlineLvl w:val="0"/>
        <w:rPr>
          <w:b/>
          <w:lang w:val="el-GR"/>
        </w:rPr>
      </w:pPr>
      <w:r w:rsidRPr="00791696">
        <w:rPr>
          <w:b/>
          <w:lang w:val="el-GR"/>
        </w:rPr>
        <w:t>ΦΥΛΛΟ ΟΔΗΓΙΩΝ ΧΡΗΣΗΣ: ΠΛΗΡΟΦΟΡΙΕΣ ΓΙΑ ΤΟΝ ΧΡΗΣΤΗ</w:t>
      </w:r>
    </w:p>
    <w:p w14:paraId="6025BF85" w14:textId="77777777" w:rsidR="00155AA3" w:rsidRPr="00791696" w:rsidRDefault="00155AA3" w:rsidP="00155AA3">
      <w:pPr>
        <w:spacing w:line="240" w:lineRule="auto"/>
        <w:jc w:val="center"/>
        <w:outlineLvl w:val="0"/>
        <w:rPr>
          <w:b/>
          <w:lang w:val="el-GR"/>
        </w:rPr>
      </w:pPr>
    </w:p>
    <w:p w14:paraId="23312922" w14:textId="77777777" w:rsidR="00155AA3" w:rsidRPr="00791696" w:rsidRDefault="00155AA3" w:rsidP="00155AA3">
      <w:pPr>
        <w:numPr>
          <w:ilvl w:val="12"/>
          <w:numId w:val="0"/>
        </w:numPr>
        <w:spacing w:line="240" w:lineRule="auto"/>
        <w:jc w:val="center"/>
        <w:rPr>
          <w:b/>
          <w:bCs/>
          <w:lang w:val="el-GR"/>
        </w:rPr>
      </w:pPr>
      <w:r w:rsidRPr="00791696">
        <w:rPr>
          <w:b/>
          <w:bCs/>
        </w:rPr>
        <w:t>Triveram</w:t>
      </w:r>
      <w:r w:rsidRPr="00791696">
        <w:rPr>
          <w:b/>
          <w:bCs/>
          <w:lang w:val="el-GR"/>
        </w:rPr>
        <w:t xml:space="preserve"> 10</w:t>
      </w:r>
      <w:r w:rsidRPr="00791696">
        <w:rPr>
          <w:b/>
          <w:bCs/>
          <w:lang w:val="en-US"/>
        </w:rPr>
        <w:t>mg</w:t>
      </w:r>
      <w:r w:rsidRPr="00791696">
        <w:rPr>
          <w:b/>
          <w:bCs/>
          <w:lang w:val="el-GR"/>
        </w:rPr>
        <w:t>/5</w:t>
      </w:r>
      <w:r w:rsidRPr="00791696">
        <w:rPr>
          <w:b/>
          <w:bCs/>
        </w:rPr>
        <w:t>mg</w:t>
      </w:r>
      <w:r w:rsidRPr="00791696">
        <w:rPr>
          <w:b/>
          <w:bCs/>
          <w:lang w:val="el-GR"/>
        </w:rPr>
        <w:t>/5</w:t>
      </w:r>
      <w:r w:rsidRPr="00791696">
        <w:rPr>
          <w:b/>
          <w:bCs/>
        </w:rPr>
        <w:t>mg</w:t>
      </w:r>
      <w:r w:rsidRPr="00791696">
        <w:rPr>
          <w:b/>
          <w:bCs/>
          <w:lang w:val="el-GR"/>
        </w:rPr>
        <w:t xml:space="preserve"> επικαλυμμένα με λεπτό υμένιο δισκία</w:t>
      </w:r>
    </w:p>
    <w:p w14:paraId="3003D2B2" w14:textId="77777777" w:rsidR="00155AA3" w:rsidRPr="00791696" w:rsidRDefault="00155AA3" w:rsidP="00155AA3">
      <w:pPr>
        <w:numPr>
          <w:ilvl w:val="12"/>
          <w:numId w:val="0"/>
        </w:numPr>
        <w:spacing w:line="240" w:lineRule="auto"/>
        <w:jc w:val="center"/>
        <w:rPr>
          <w:b/>
          <w:bCs/>
          <w:lang w:val="el-GR"/>
        </w:rPr>
      </w:pPr>
      <w:r w:rsidRPr="00791696">
        <w:rPr>
          <w:b/>
          <w:bCs/>
        </w:rPr>
        <w:t>Triveram</w:t>
      </w:r>
      <w:r w:rsidRPr="00791696">
        <w:rPr>
          <w:b/>
          <w:bCs/>
          <w:lang w:val="el-GR"/>
        </w:rPr>
        <w:t xml:space="preserve"> 20</w:t>
      </w:r>
      <w:r w:rsidRPr="00791696">
        <w:rPr>
          <w:b/>
          <w:bCs/>
          <w:lang w:val="en-US"/>
        </w:rPr>
        <w:t>mg</w:t>
      </w:r>
      <w:r w:rsidRPr="00791696">
        <w:rPr>
          <w:b/>
          <w:bCs/>
          <w:lang w:val="el-GR"/>
        </w:rPr>
        <w:t>/5</w:t>
      </w:r>
      <w:r w:rsidRPr="00791696">
        <w:rPr>
          <w:b/>
          <w:bCs/>
        </w:rPr>
        <w:t>mg</w:t>
      </w:r>
      <w:r w:rsidRPr="00791696">
        <w:rPr>
          <w:b/>
          <w:bCs/>
          <w:lang w:val="el-GR"/>
        </w:rPr>
        <w:t>/5</w:t>
      </w:r>
      <w:r w:rsidRPr="00791696">
        <w:rPr>
          <w:b/>
          <w:bCs/>
        </w:rPr>
        <w:t>mg</w:t>
      </w:r>
      <w:r w:rsidRPr="00791696">
        <w:rPr>
          <w:b/>
          <w:bCs/>
          <w:lang w:val="el-GR"/>
        </w:rPr>
        <w:t xml:space="preserve"> επικαλυμμένα με λεπτό υμένιο δισκία</w:t>
      </w:r>
    </w:p>
    <w:p w14:paraId="1DB6CC3C" w14:textId="77777777" w:rsidR="00155AA3" w:rsidRPr="00791696" w:rsidRDefault="00155AA3" w:rsidP="00155AA3">
      <w:pPr>
        <w:numPr>
          <w:ilvl w:val="12"/>
          <w:numId w:val="0"/>
        </w:numPr>
        <w:spacing w:line="240" w:lineRule="auto"/>
        <w:jc w:val="center"/>
        <w:rPr>
          <w:b/>
          <w:bCs/>
          <w:lang w:val="el-GR"/>
        </w:rPr>
      </w:pPr>
      <w:r w:rsidRPr="00791696">
        <w:rPr>
          <w:b/>
          <w:bCs/>
        </w:rPr>
        <w:t>Triveram</w:t>
      </w:r>
      <w:r w:rsidRPr="00791696">
        <w:rPr>
          <w:b/>
          <w:bCs/>
          <w:lang w:val="el-GR"/>
        </w:rPr>
        <w:t xml:space="preserve"> 20</w:t>
      </w:r>
      <w:r w:rsidRPr="00791696">
        <w:rPr>
          <w:b/>
          <w:bCs/>
          <w:lang w:val="en-US"/>
        </w:rPr>
        <w:t>mg</w:t>
      </w:r>
      <w:r w:rsidRPr="00791696">
        <w:rPr>
          <w:b/>
          <w:bCs/>
          <w:lang w:val="el-GR"/>
        </w:rPr>
        <w:t>/10</w:t>
      </w:r>
      <w:r w:rsidRPr="00791696">
        <w:rPr>
          <w:b/>
          <w:bCs/>
        </w:rPr>
        <w:t>mg</w:t>
      </w:r>
      <w:r w:rsidRPr="00791696">
        <w:rPr>
          <w:b/>
          <w:bCs/>
          <w:lang w:val="el-GR"/>
        </w:rPr>
        <w:t>/5</w:t>
      </w:r>
      <w:r w:rsidRPr="00791696">
        <w:rPr>
          <w:b/>
          <w:bCs/>
        </w:rPr>
        <w:t>mg</w:t>
      </w:r>
      <w:r w:rsidRPr="00791696">
        <w:rPr>
          <w:b/>
          <w:bCs/>
          <w:lang w:val="el-GR"/>
        </w:rPr>
        <w:t xml:space="preserve"> επικαλυμμένα με λεπτό υμένιο δισκία</w:t>
      </w:r>
    </w:p>
    <w:p w14:paraId="08C5DDE9" w14:textId="77777777" w:rsidR="00155AA3" w:rsidRPr="00791696" w:rsidRDefault="00155AA3" w:rsidP="00155AA3">
      <w:pPr>
        <w:numPr>
          <w:ilvl w:val="12"/>
          <w:numId w:val="0"/>
        </w:numPr>
        <w:spacing w:line="240" w:lineRule="auto"/>
        <w:jc w:val="center"/>
        <w:rPr>
          <w:b/>
          <w:bCs/>
          <w:lang w:val="el-GR"/>
        </w:rPr>
      </w:pPr>
      <w:r w:rsidRPr="00791696">
        <w:rPr>
          <w:b/>
          <w:bCs/>
        </w:rPr>
        <w:t>Triveram</w:t>
      </w:r>
      <w:r w:rsidRPr="00791696">
        <w:rPr>
          <w:b/>
          <w:bCs/>
          <w:lang w:val="el-GR"/>
        </w:rPr>
        <w:t xml:space="preserve"> 20</w:t>
      </w:r>
      <w:r w:rsidRPr="00791696">
        <w:rPr>
          <w:b/>
          <w:bCs/>
          <w:lang w:val="en-US"/>
        </w:rPr>
        <w:t>mg</w:t>
      </w:r>
      <w:r w:rsidRPr="00791696">
        <w:rPr>
          <w:b/>
          <w:bCs/>
          <w:lang w:val="el-GR"/>
        </w:rPr>
        <w:t>/10</w:t>
      </w:r>
      <w:r w:rsidRPr="00791696">
        <w:rPr>
          <w:b/>
          <w:bCs/>
        </w:rPr>
        <w:t>mg</w:t>
      </w:r>
      <w:r w:rsidRPr="00791696">
        <w:rPr>
          <w:b/>
          <w:bCs/>
          <w:lang w:val="el-GR"/>
        </w:rPr>
        <w:t>/10</w:t>
      </w:r>
      <w:r w:rsidRPr="00791696">
        <w:rPr>
          <w:b/>
          <w:bCs/>
        </w:rPr>
        <w:t>mg</w:t>
      </w:r>
      <w:r w:rsidRPr="00791696">
        <w:rPr>
          <w:b/>
          <w:bCs/>
          <w:lang w:val="el-GR"/>
        </w:rPr>
        <w:t xml:space="preserve"> επικαλυμμένα με λεπτό υμένιο δισκία</w:t>
      </w:r>
    </w:p>
    <w:p w14:paraId="29DEEB65" w14:textId="77777777" w:rsidR="00155AA3" w:rsidRPr="00791696" w:rsidRDefault="00155AA3" w:rsidP="00155AA3">
      <w:pPr>
        <w:numPr>
          <w:ilvl w:val="12"/>
          <w:numId w:val="0"/>
        </w:numPr>
        <w:spacing w:line="240" w:lineRule="auto"/>
        <w:jc w:val="center"/>
        <w:rPr>
          <w:b/>
          <w:bCs/>
          <w:lang w:val="el-GR"/>
        </w:rPr>
      </w:pPr>
      <w:r w:rsidRPr="00791696">
        <w:rPr>
          <w:b/>
          <w:bCs/>
        </w:rPr>
        <w:t>Triveram</w:t>
      </w:r>
      <w:r w:rsidRPr="00791696">
        <w:rPr>
          <w:b/>
          <w:bCs/>
          <w:lang w:val="el-GR"/>
        </w:rPr>
        <w:t xml:space="preserve"> 40</w:t>
      </w:r>
      <w:r w:rsidRPr="00791696">
        <w:rPr>
          <w:b/>
          <w:bCs/>
          <w:lang w:val="en-US"/>
        </w:rPr>
        <w:t>mg</w:t>
      </w:r>
      <w:r w:rsidRPr="00791696">
        <w:rPr>
          <w:b/>
          <w:bCs/>
          <w:lang w:val="el-GR"/>
        </w:rPr>
        <w:t>/10</w:t>
      </w:r>
      <w:r w:rsidRPr="00791696">
        <w:rPr>
          <w:b/>
          <w:bCs/>
        </w:rPr>
        <w:t>mg</w:t>
      </w:r>
      <w:r w:rsidRPr="00791696">
        <w:rPr>
          <w:b/>
          <w:bCs/>
          <w:lang w:val="el-GR"/>
        </w:rPr>
        <w:t>/10</w:t>
      </w:r>
      <w:r w:rsidRPr="00791696">
        <w:rPr>
          <w:b/>
          <w:bCs/>
        </w:rPr>
        <w:t>mg</w:t>
      </w:r>
      <w:r w:rsidRPr="00791696">
        <w:rPr>
          <w:b/>
          <w:bCs/>
          <w:lang w:val="el-GR"/>
        </w:rPr>
        <w:t xml:space="preserve"> επικαλυμμένα με λεπτό υμένιο δισκία</w:t>
      </w:r>
    </w:p>
    <w:p w14:paraId="67F93A8F" w14:textId="77777777" w:rsidR="00155AA3" w:rsidRPr="00791696" w:rsidRDefault="00155AA3" w:rsidP="00155AA3">
      <w:pPr>
        <w:numPr>
          <w:ilvl w:val="12"/>
          <w:numId w:val="0"/>
        </w:numPr>
        <w:spacing w:line="240" w:lineRule="auto"/>
        <w:jc w:val="center"/>
        <w:rPr>
          <w:lang w:val="el-GR"/>
        </w:rPr>
      </w:pPr>
      <w:r w:rsidRPr="00791696">
        <w:rPr>
          <w:lang w:val="el-GR"/>
        </w:rPr>
        <w:t xml:space="preserve">ατορβαστατίνη / περινδοπρίλη αργινίνη / αμλοδιπίνη </w:t>
      </w:r>
    </w:p>
    <w:p w14:paraId="5F487AFB" w14:textId="77777777" w:rsidR="00155AA3" w:rsidRPr="00791696" w:rsidRDefault="00155AA3" w:rsidP="00155AA3">
      <w:pPr>
        <w:numPr>
          <w:ilvl w:val="12"/>
          <w:numId w:val="0"/>
        </w:numPr>
        <w:spacing w:line="240" w:lineRule="auto"/>
        <w:jc w:val="center"/>
        <w:rPr>
          <w:lang w:val="el-GR"/>
        </w:rPr>
      </w:pPr>
      <w:r w:rsidRPr="00791696">
        <w:rPr>
          <w:lang w:val="el-GR"/>
        </w:rPr>
        <w:t>(</w:t>
      </w:r>
      <w:r w:rsidRPr="00791696">
        <w:rPr>
          <w:lang w:val="en-US"/>
        </w:rPr>
        <w:t>atorvastatin</w:t>
      </w:r>
      <w:r w:rsidRPr="00791696">
        <w:rPr>
          <w:lang w:val="el-GR"/>
        </w:rPr>
        <w:t xml:space="preserve"> / </w:t>
      </w:r>
      <w:r w:rsidRPr="00791696">
        <w:t>perindopril</w:t>
      </w:r>
      <w:r w:rsidRPr="00791696">
        <w:rPr>
          <w:lang w:val="el-GR"/>
        </w:rPr>
        <w:t xml:space="preserve"> </w:t>
      </w:r>
      <w:r w:rsidRPr="00791696">
        <w:t>arginine</w:t>
      </w:r>
      <w:r w:rsidRPr="00791696">
        <w:rPr>
          <w:lang w:val="el-GR"/>
        </w:rPr>
        <w:t xml:space="preserve"> / </w:t>
      </w:r>
      <w:r w:rsidRPr="00791696">
        <w:rPr>
          <w:lang w:val="en-US"/>
        </w:rPr>
        <w:t>amlodipine</w:t>
      </w:r>
      <w:r w:rsidRPr="00791696">
        <w:rPr>
          <w:lang w:val="el-GR"/>
        </w:rPr>
        <w:t>)</w:t>
      </w:r>
    </w:p>
    <w:p w14:paraId="7AA2D2C3" w14:textId="77777777" w:rsidR="00155AA3" w:rsidRPr="00791696" w:rsidRDefault="00155AA3" w:rsidP="00155AA3">
      <w:pPr>
        <w:spacing w:line="240" w:lineRule="auto"/>
        <w:jc w:val="center"/>
        <w:rPr>
          <w:lang w:val="el-GR"/>
        </w:rPr>
      </w:pPr>
    </w:p>
    <w:p w14:paraId="537C6C0A" w14:textId="77777777" w:rsidR="00155AA3" w:rsidRPr="00791696" w:rsidRDefault="00155AA3" w:rsidP="00155AA3">
      <w:pPr>
        <w:suppressAutoHyphens/>
        <w:spacing w:line="240" w:lineRule="auto"/>
        <w:rPr>
          <w:lang w:val="el-GR"/>
        </w:rPr>
      </w:pPr>
      <w:r w:rsidRPr="00791696">
        <w:rPr>
          <w:b/>
          <w:lang w:val="el-GR"/>
        </w:rPr>
        <w:t>Διαβάστε προσεκτικά ολόκληρο το φύλλο οδηγιών χρήσης προτού αρχίσετε να παίρνετε αυτό το φάρμακο.</w:t>
      </w:r>
    </w:p>
    <w:p w14:paraId="6749965E" w14:textId="77777777" w:rsidR="00155AA3" w:rsidRPr="00791696" w:rsidRDefault="00155AA3" w:rsidP="00155AA3">
      <w:pPr>
        <w:numPr>
          <w:ilvl w:val="0"/>
          <w:numId w:val="7"/>
        </w:numPr>
        <w:tabs>
          <w:tab w:val="clear" w:pos="567"/>
        </w:tabs>
        <w:spacing w:line="240" w:lineRule="auto"/>
        <w:ind w:left="567" w:right="-2" w:hanging="567"/>
        <w:rPr>
          <w:lang w:val="el-GR"/>
        </w:rPr>
      </w:pPr>
      <w:r w:rsidRPr="00791696">
        <w:rPr>
          <w:lang w:val="el-GR"/>
        </w:rPr>
        <w:t>Φυλάξτε αυτό το φύλλο οδηγιών χρήσης. Ίσως χρειαστεί να το διαβάσετε ξανά.</w:t>
      </w:r>
    </w:p>
    <w:p w14:paraId="0D1A9315" w14:textId="77777777" w:rsidR="00155AA3" w:rsidRPr="00791696" w:rsidRDefault="00155AA3" w:rsidP="00155AA3">
      <w:pPr>
        <w:numPr>
          <w:ilvl w:val="0"/>
          <w:numId w:val="7"/>
        </w:numPr>
        <w:tabs>
          <w:tab w:val="clear" w:pos="567"/>
        </w:tabs>
        <w:spacing w:line="240" w:lineRule="auto"/>
        <w:ind w:left="567" w:right="-2" w:hanging="567"/>
        <w:rPr>
          <w:lang w:val="el-GR"/>
        </w:rPr>
      </w:pPr>
      <w:r w:rsidRPr="00791696">
        <w:rPr>
          <w:lang w:val="el-GR"/>
        </w:rPr>
        <w:t>Εάν έχετε περαιτέρω απορίες, ρωτήστε τον γιατρό ή τον φαρμακοποιό σας.</w:t>
      </w:r>
    </w:p>
    <w:p w14:paraId="4F893491" w14:textId="77777777" w:rsidR="00155AA3" w:rsidRPr="00791696" w:rsidRDefault="00155AA3" w:rsidP="00155AA3">
      <w:pPr>
        <w:numPr>
          <w:ilvl w:val="0"/>
          <w:numId w:val="7"/>
        </w:numPr>
        <w:tabs>
          <w:tab w:val="clear" w:pos="567"/>
        </w:tabs>
        <w:spacing w:line="240" w:lineRule="auto"/>
        <w:ind w:left="567" w:right="-2" w:hanging="567"/>
        <w:rPr>
          <w:lang w:val="el-GR"/>
        </w:rPr>
      </w:pPr>
      <w:r w:rsidRPr="00791696">
        <w:rPr>
          <w:lang w:val="el-GR"/>
        </w:rPr>
        <w:t>Η συνταγή για αυτό το φάρμακο χορηγήθηκε για σας. Δεν πρέπει να δώσετε το φάρμακο σε άλλους. Μπορεί να τους προκαλέσει βλάβη, ακόμα και όταν τα συμπτώματά τους είναι ίδια με τα δικά σας.</w:t>
      </w:r>
    </w:p>
    <w:p w14:paraId="5DB27165" w14:textId="77777777" w:rsidR="00155AA3" w:rsidRPr="00791696" w:rsidRDefault="00155AA3" w:rsidP="00155AA3">
      <w:pPr>
        <w:numPr>
          <w:ilvl w:val="0"/>
          <w:numId w:val="7"/>
        </w:numPr>
        <w:tabs>
          <w:tab w:val="clear" w:pos="567"/>
        </w:tabs>
        <w:spacing w:line="240" w:lineRule="auto"/>
        <w:ind w:left="567" w:right="-2" w:hanging="567"/>
        <w:rPr>
          <w:lang w:val="el-GR"/>
        </w:rPr>
      </w:pPr>
      <w:r w:rsidRPr="00791696">
        <w:rPr>
          <w:lang w:val="el-GR"/>
        </w:rPr>
        <w:t>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τον γιατρό ή τον φαρμακοποιό σας. Βλέπε παράγραφο 4.</w:t>
      </w:r>
    </w:p>
    <w:p w14:paraId="21B51DEA" w14:textId="77777777" w:rsidR="00155AA3" w:rsidRPr="00791696" w:rsidRDefault="00155AA3" w:rsidP="00155AA3">
      <w:pPr>
        <w:spacing w:line="240" w:lineRule="auto"/>
        <w:ind w:right="-2"/>
        <w:rPr>
          <w:lang w:val="el-GR"/>
        </w:rPr>
      </w:pPr>
    </w:p>
    <w:p w14:paraId="3C4954E7" w14:textId="77777777" w:rsidR="00155AA3" w:rsidRPr="00791696" w:rsidRDefault="00155AA3" w:rsidP="00155AA3">
      <w:pPr>
        <w:numPr>
          <w:ilvl w:val="12"/>
          <w:numId w:val="0"/>
        </w:numPr>
        <w:suppressAutoHyphens/>
        <w:spacing w:line="240" w:lineRule="auto"/>
        <w:ind w:left="567" w:hanging="567"/>
        <w:rPr>
          <w:lang w:val="el-GR"/>
        </w:rPr>
      </w:pPr>
      <w:r w:rsidRPr="00791696">
        <w:rPr>
          <w:b/>
          <w:lang w:val="el-GR"/>
        </w:rPr>
        <w:t>Το παρόν φύλλο οδηγιών περιέχει</w:t>
      </w:r>
      <w:r w:rsidRPr="00791696">
        <w:rPr>
          <w:lang w:val="el-GR"/>
        </w:rPr>
        <w:t xml:space="preserve">: </w:t>
      </w:r>
    </w:p>
    <w:p w14:paraId="644AF2EA" w14:textId="77777777" w:rsidR="00155AA3" w:rsidRPr="00791696" w:rsidRDefault="00155AA3" w:rsidP="00155AA3">
      <w:pPr>
        <w:numPr>
          <w:ilvl w:val="12"/>
          <w:numId w:val="0"/>
        </w:numPr>
        <w:spacing w:line="240" w:lineRule="auto"/>
        <w:ind w:right="-29"/>
        <w:rPr>
          <w:lang w:val="el-GR"/>
        </w:rPr>
      </w:pPr>
      <w:r w:rsidRPr="00791696">
        <w:rPr>
          <w:lang w:val="el-GR"/>
        </w:rPr>
        <w:t>1.</w:t>
      </w:r>
      <w:r w:rsidRPr="00791696">
        <w:rPr>
          <w:lang w:val="el-GR"/>
        </w:rPr>
        <w:tab/>
        <w:t xml:space="preserve">Τι είναι το </w:t>
      </w:r>
      <w:r w:rsidRPr="00791696">
        <w:rPr>
          <w:lang w:val="en-US"/>
        </w:rPr>
        <w:t>Triveram</w:t>
      </w:r>
      <w:r w:rsidRPr="00791696">
        <w:rPr>
          <w:lang w:val="el-GR"/>
        </w:rPr>
        <w:t xml:space="preserve"> και ποια είναι η χρήση του</w:t>
      </w:r>
    </w:p>
    <w:p w14:paraId="2A55E269" w14:textId="77777777" w:rsidR="00155AA3" w:rsidRPr="00791696" w:rsidRDefault="00155AA3" w:rsidP="00155AA3">
      <w:pPr>
        <w:numPr>
          <w:ilvl w:val="12"/>
          <w:numId w:val="0"/>
        </w:numPr>
        <w:spacing w:line="240" w:lineRule="auto"/>
        <w:ind w:right="-29"/>
        <w:rPr>
          <w:lang w:val="el-GR"/>
        </w:rPr>
      </w:pPr>
      <w:r w:rsidRPr="00791696">
        <w:rPr>
          <w:lang w:val="el-GR"/>
        </w:rPr>
        <w:t>2.</w:t>
      </w:r>
      <w:r w:rsidRPr="00791696">
        <w:rPr>
          <w:lang w:val="el-GR"/>
        </w:rPr>
        <w:tab/>
        <w:t xml:space="preserve">Τι πρέπει να γνωρίζετε προτού πάρετε το </w:t>
      </w:r>
      <w:r w:rsidRPr="00791696">
        <w:rPr>
          <w:lang w:val="en-US"/>
        </w:rPr>
        <w:t>Triveram</w:t>
      </w:r>
    </w:p>
    <w:p w14:paraId="3BDBA319" w14:textId="77777777" w:rsidR="00155AA3" w:rsidRPr="00791696" w:rsidRDefault="00155AA3" w:rsidP="00155AA3">
      <w:pPr>
        <w:numPr>
          <w:ilvl w:val="12"/>
          <w:numId w:val="0"/>
        </w:numPr>
        <w:spacing w:line="240" w:lineRule="auto"/>
        <w:ind w:right="-29"/>
        <w:rPr>
          <w:lang w:val="el-GR"/>
        </w:rPr>
      </w:pPr>
      <w:r w:rsidRPr="00791696">
        <w:rPr>
          <w:lang w:val="el-GR"/>
        </w:rPr>
        <w:t>3.</w:t>
      </w:r>
      <w:r w:rsidRPr="00791696">
        <w:rPr>
          <w:lang w:val="el-GR"/>
        </w:rPr>
        <w:tab/>
        <w:t xml:space="preserve">Πώς να πάρετε το </w:t>
      </w:r>
      <w:r w:rsidRPr="00791696">
        <w:rPr>
          <w:lang w:val="en-US"/>
        </w:rPr>
        <w:t>Triveram</w:t>
      </w:r>
    </w:p>
    <w:p w14:paraId="740CBE76" w14:textId="77777777" w:rsidR="00155AA3" w:rsidRPr="00791696" w:rsidRDefault="00155AA3" w:rsidP="00155AA3">
      <w:pPr>
        <w:numPr>
          <w:ilvl w:val="12"/>
          <w:numId w:val="0"/>
        </w:numPr>
        <w:spacing w:line="240" w:lineRule="auto"/>
        <w:ind w:right="-29"/>
        <w:rPr>
          <w:lang w:val="el-GR"/>
        </w:rPr>
      </w:pPr>
      <w:r w:rsidRPr="00791696">
        <w:rPr>
          <w:lang w:val="el-GR"/>
        </w:rPr>
        <w:t>4.</w:t>
      </w:r>
      <w:r w:rsidRPr="00791696">
        <w:rPr>
          <w:lang w:val="el-GR"/>
        </w:rPr>
        <w:tab/>
        <w:t>Πιθανές ανεπιθύμητες ενέργειες</w:t>
      </w:r>
    </w:p>
    <w:p w14:paraId="27F3A08A" w14:textId="77777777" w:rsidR="00155AA3" w:rsidRPr="00791696" w:rsidRDefault="00155AA3" w:rsidP="00155AA3">
      <w:pPr>
        <w:numPr>
          <w:ilvl w:val="0"/>
          <w:numId w:val="28"/>
        </w:numPr>
        <w:tabs>
          <w:tab w:val="clear" w:pos="567"/>
        </w:tabs>
        <w:spacing w:line="240" w:lineRule="auto"/>
        <w:ind w:left="0" w:right="-29" w:firstLine="0"/>
        <w:rPr>
          <w:lang w:val="el-GR"/>
        </w:rPr>
      </w:pPr>
      <w:r w:rsidRPr="00791696">
        <w:rPr>
          <w:lang w:val="el-GR"/>
        </w:rPr>
        <w:t xml:space="preserve">Πώς να φυλάσσεται το </w:t>
      </w:r>
      <w:r w:rsidRPr="00791696">
        <w:rPr>
          <w:lang w:val="en-US"/>
        </w:rPr>
        <w:t>Triveram</w:t>
      </w:r>
    </w:p>
    <w:p w14:paraId="4862A8B9" w14:textId="77777777" w:rsidR="00155AA3" w:rsidRPr="00791696" w:rsidRDefault="00155AA3" w:rsidP="00155AA3">
      <w:pPr>
        <w:spacing w:line="240" w:lineRule="auto"/>
        <w:ind w:right="-29"/>
        <w:rPr>
          <w:lang w:val="el-GR"/>
        </w:rPr>
      </w:pPr>
      <w:r w:rsidRPr="00791696">
        <w:rPr>
          <w:lang w:val="el-GR"/>
        </w:rPr>
        <w:t>6.</w:t>
      </w:r>
      <w:r w:rsidRPr="00791696">
        <w:rPr>
          <w:lang w:val="el-GR"/>
        </w:rPr>
        <w:tab/>
        <w:t>Περιεχόμενο της συσκευασίας και λοιπές πληροφορίες</w:t>
      </w:r>
    </w:p>
    <w:p w14:paraId="0BEF8BD7" w14:textId="77777777" w:rsidR="00155AA3" w:rsidRPr="00791696" w:rsidRDefault="00155AA3" w:rsidP="00155AA3">
      <w:pPr>
        <w:numPr>
          <w:ilvl w:val="12"/>
          <w:numId w:val="0"/>
        </w:numPr>
        <w:spacing w:line="240" w:lineRule="auto"/>
        <w:rPr>
          <w:lang w:val="el-GR"/>
        </w:rPr>
      </w:pPr>
    </w:p>
    <w:p w14:paraId="7FD46748" w14:textId="77777777" w:rsidR="00155AA3" w:rsidRPr="00791696" w:rsidRDefault="00155AA3" w:rsidP="00155AA3">
      <w:pPr>
        <w:numPr>
          <w:ilvl w:val="12"/>
          <w:numId w:val="0"/>
        </w:numPr>
        <w:spacing w:line="240" w:lineRule="auto"/>
        <w:rPr>
          <w:lang w:val="el-GR"/>
        </w:rPr>
      </w:pPr>
    </w:p>
    <w:p w14:paraId="128B2D7F" w14:textId="77777777" w:rsidR="00155AA3" w:rsidRPr="00791696" w:rsidRDefault="00155AA3" w:rsidP="00155AA3">
      <w:pPr>
        <w:numPr>
          <w:ilvl w:val="0"/>
          <w:numId w:val="32"/>
        </w:numPr>
        <w:spacing w:line="240" w:lineRule="auto"/>
        <w:ind w:right="-2"/>
        <w:rPr>
          <w:b/>
          <w:lang w:val="el-GR"/>
        </w:rPr>
      </w:pPr>
      <w:r w:rsidRPr="00791696">
        <w:rPr>
          <w:b/>
          <w:lang w:val="el-GR"/>
        </w:rPr>
        <w:t xml:space="preserve">Τι είναι το </w:t>
      </w:r>
      <w:r w:rsidRPr="00791696">
        <w:rPr>
          <w:b/>
          <w:lang w:val="en-US"/>
        </w:rPr>
        <w:t>Triveram</w:t>
      </w:r>
      <w:r w:rsidRPr="00791696">
        <w:rPr>
          <w:b/>
          <w:lang w:val="el-GR"/>
        </w:rPr>
        <w:t xml:space="preserve"> και ποια είναι η χρήση του</w:t>
      </w:r>
    </w:p>
    <w:p w14:paraId="005D09D4" w14:textId="77777777" w:rsidR="00155AA3" w:rsidRPr="00791696" w:rsidRDefault="00155AA3" w:rsidP="00155AA3">
      <w:pPr>
        <w:spacing w:line="240" w:lineRule="auto"/>
        <w:ind w:right="-2"/>
        <w:rPr>
          <w:b/>
          <w:lang w:val="el-GR"/>
        </w:rPr>
      </w:pPr>
    </w:p>
    <w:p w14:paraId="0C4EAF55" w14:textId="77777777" w:rsidR="00155AA3" w:rsidRPr="00791696" w:rsidRDefault="00155AA3" w:rsidP="00155AA3">
      <w:pPr>
        <w:pStyle w:val="EMEAEnBodyText"/>
        <w:numPr>
          <w:ilvl w:val="12"/>
          <w:numId w:val="0"/>
        </w:numPr>
        <w:spacing w:before="0" w:after="0"/>
        <w:jc w:val="left"/>
        <w:rPr>
          <w:szCs w:val="22"/>
          <w:lang w:val="el-GR"/>
        </w:rPr>
      </w:pPr>
      <w:r w:rsidRPr="00791696">
        <w:rPr>
          <w:szCs w:val="22"/>
          <w:lang w:val="el-GR"/>
        </w:rPr>
        <w:t xml:space="preserve">Το </w:t>
      </w:r>
      <w:r w:rsidRPr="00791696">
        <w:rPr>
          <w:szCs w:val="22"/>
        </w:rPr>
        <w:t>Triveram</w:t>
      </w:r>
      <w:r w:rsidRPr="00791696">
        <w:rPr>
          <w:szCs w:val="22"/>
          <w:lang w:val="el-GR"/>
        </w:rPr>
        <w:t xml:space="preserve"> περιέχει τρεις δραστικές ουσίες, ατορβαστατίνη, περινδοπρίλη αργινίνη και αμλοδιπίνη, σε ένα δισκίο.</w:t>
      </w:r>
    </w:p>
    <w:p w14:paraId="41A914E4" w14:textId="77777777" w:rsidR="00155AA3" w:rsidRPr="00791696" w:rsidRDefault="00155AA3" w:rsidP="00155AA3">
      <w:pPr>
        <w:pStyle w:val="EMEAEnBodyText"/>
        <w:numPr>
          <w:ilvl w:val="12"/>
          <w:numId w:val="0"/>
        </w:numPr>
        <w:spacing w:before="0" w:after="0"/>
        <w:jc w:val="left"/>
        <w:rPr>
          <w:szCs w:val="22"/>
          <w:lang w:val="el-GR"/>
        </w:rPr>
      </w:pPr>
    </w:p>
    <w:p w14:paraId="0E933BD9" w14:textId="77777777" w:rsidR="00155AA3" w:rsidRPr="00791696" w:rsidRDefault="00155AA3" w:rsidP="00155AA3">
      <w:pPr>
        <w:pStyle w:val="EMEAEnBodyText"/>
        <w:numPr>
          <w:ilvl w:val="12"/>
          <w:numId w:val="0"/>
        </w:numPr>
        <w:spacing w:before="0" w:after="0"/>
        <w:jc w:val="left"/>
        <w:rPr>
          <w:szCs w:val="22"/>
          <w:lang w:val="el-GR"/>
        </w:rPr>
      </w:pPr>
      <w:r w:rsidRPr="00791696">
        <w:rPr>
          <w:szCs w:val="22"/>
          <w:lang w:val="el-GR"/>
        </w:rPr>
        <w:t>Η ατορβαστατίνη ανήκει σε μια κατηγορία φαρμάκων γνωστή ως στατίνες, που είναι ρυθμιστικά φάρμακα των λιπιδίων.</w:t>
      </w:r>
    </w:p>
    <w:p w14:paraId="416BB3E5" w14:textId="77777777" w:rsidR="00155AA3" w:rsidRPr="00791696" w:rsidRDefault="00155AA3" w:rsidP="00155AA3">
      <w:pPr>
        <w:pStyle w:val="EMEAEnBodyText"/>
        <w:numPr>
          <w:ilvl w:val="12"/>
          <w:numId w:val="0"/>
        </w:numPr>
        <w:spacing w:before="0" w:after="0"/>
        <w:jc w:val="left"/>
        <w:rPr>
          <w:szCs w:val="22"/>
          <w:lang w:val="el-GR"/>
        </w:rPr>
      </w:pPr>
    </w:p>
    <w:p w14:paraId="5BE13DA5" w14:textId="77777777" w:rsidR="00155AA3" w:rsidRPr="00791696" w:rsidRDefault="00155AA3" w:rsidP="00155AA3">
      <w:pPr>
        <w:pStyle w:val="EMEAEnBodyText"/>
        <w:numPr>
          <w:ilvl w:val="12"/>
          <w:numId w:val="0"/>
        </w:numPr>
        <w:spacing w:before="0" w:after="0"/>
        <w:jc w:val="left"/>
        <w:rPr>
          <w:szCs w:val="22"/>
          <w:lang w:val="el-GR"/>
        </w:rPr>
      </w:pPr>
      <w:r w:rsidRPr="00791696">
        <w:rPr>
          <w:szCs w:val="22"/>
          <w:lang w:val="el-GR"/>
        </w:rPr>
        <w:t>Η περινδοπρίλη αργινίνη είναι αναστολέας του ΜΕΑ (μετατρεπτικού ενζύμου της αγγειοτασίνης). Σε ασθενείς με υψηλή αρτηριακή πίεση, διευρύνει τα αιμοφόρα αγγεία, έτσι ώστε να διευκολύνει την καρδιά σας να αντλεί αίμα μέσω αυτών.</w:t>
      </w:r>
    </w:p>
    <w:p w14:paraId="6B06BA88" w14:textId="77777777" w:rsidR="00155AA3" w:rsidRPr="00791696" w:rsidRDefault="00155AA3" w:rsidP="00155AA3">
      <w:pPr>
        <w:pStyle w:val="EMEAEnBodyText"/>
        <w:numPr>
          <w:ilvl w:val="12"/>
          <w:numId w:val="0"/>
        </w:numPr>
        <w:spacing w:before="0" w:after="0"/>
        <w:jc w:val="left"/>
        <w:rPr>
          <w:szCs w:val="22"/>
          <w:lang w:val="el-GR"/>
        </w:rPr>
      </w:pPr>
    </w:p>
    <w:p w14:paraId="7C2EDA34" w14:textId="77777777" w:rsidR="00155AA3" w:rsidRPr="00791696" w:rsidRDefault="00155AA3" w:rsidP="00155AA3">
      <w:pPr>
        <w:pStyle w:val="EMEAEnBodyText"/>
        <w:numPr>
          <w:ilvl w:val="12"/>
          <w:numId w:val="0"/>
        </w:numPr>
        <w:spacing w:before="0" w:after="0"/>
        <w:jc w:val="left"/>
        <w:rPr>
          <w:szCs w:val="22"/>
          <w:lang w:val="el-GR"/>
        </w:rPr>
      </w:pPr>
      <w:r w:rsidRPr="00791696">
        <w:rPr>
          <w:szCs w:val="22"/>
          <w:lang w:val="el-GR"/>
        </w:rPr>
        <w:t xml:space="preserve">Η αμλοδιπίνη ανήκει σε μια κατηγορία φαρμάκων που ονομάζονται ανταγωνιστές ασβεστίου. Σε ασθενείς με υψηλή αρτηριακή πίεση, χαλαρώνει τα αιμοφόρα αγγεία, έτσι ώστε το αίμα να διέρχεται ευκολότερα από αυτά. Σε ασθενείς με στηθάγχη (που προκαλεί θωρακικό πόνο), βελτιώνει την παροχή αίματος στο μυοκάρδιο που στη συνέχεια λαμβάνει περισσότερο οξυγόνο και κατά συνέπεια προλαμβάνεται ο θωρακικός πόνος. </w:t>
      </w:r>
    </w:p>
    <w:p w14:paraId="2C760530" w14:textId="77777777" w:rsidR="00155AA3" w:rsidRPr="00791696" w:rsidRDefault="00155AA3" w:rsidP="00155AA3">
      <w:pPr>
        <w:pStyle w:val="EMEAEnBodyText"/>
        <w:numPr>
          <w:ilvl w:val="12"/>
          <w:numId w:val="0"/>
        </w:numPr>
        <w:spacing w:before="0" w:after="0"/>
        <w:jc w:val="left"/>
        <w:rPr>
          <w:szCs w:val="22"/>
          <w:lang w:val="el-GR"/>
        </w:rPr>
      </w:pPr>
    </w:p>
    <w:p w14:paraId="46B1C580" w14:textId="77777777" w:rsidR="00155AA3" w:rsidRPr="00791696" w:rsidRDefault="00155AA3" w:rsidP="00155AA3">
      <w:pPr>
        <w:pStyle w:val="EMEAEnBodyText"/>
        <w:numPr>
          <w:ilvl w:val="12"/>
          <w:numId w:val="0"/>
        </w:numPr>
        <w:spacing w:before="0" w:after="0"/>
        <w:jc w:val="left"/>
        <w:rPr>
          <w:szCs w:val="22"/>
          <w:lang w:val="el-GR"/>
        </w:rPr>
      </w:pPr>
      <w:r w:rsidRPr="00791696">
        <w:rPr>
          <w:szCs w:val="22"/>
          <w:lang w:val="en-GB"/>
        </w:rPr>
        <w:t>To</w:t>
      </w:r>
      <w:r w:rsidRPr="00791696">
        <w:rPr>
          <w:szCs w:val="22"/>
          <w:lang w:val="el-GR"/>
        </w:rPr>
        <w:t xml:space="preserve"> </w:t>
      </w:r>
      <w:r w:rsidRPr="00791696">
        <w:rPr>
          <w:szCs w:val="22"/>
          <w:lang w:val="en-GB"/>
        </w:rPr>
        <w:t>Triveram</w:t>
      </w:r>
      <w:r w:rsidRPr="00791696">
        <w:rPr>
          <w:szCs w:val="22"/>
          <w:lang w:val="el-GR"/>
        </w:rPr>
        <w:t xml:space="preserve"> χορηγείται για τη θεραπεία της υψηλής αρτηριακής πίεσης (υπέρτασης) και/ή τη θεραπεία της σταθερής στεφανιαίας νόσου (κατάσταση κατά την οποία η παροχή αίματος στην καρδιά μειώνεται ή παρεμποδίζεται), σε ενήλικες που πάσχουν, επίσης, από μία από τις ακόλουθες καταστάσεις:</w:t>
      </w:r>
    </w:p>
    <w:p w14:paraId="2CF288C8" w14:textId="77777777" w:rsidR="00155AA3" w:rsidRPr="00791696" w:rsidRDefault="00155AA3" w:rsidP="00155AA3">
      <w:pPr>
        <w:pStyle w:val="EMEAEnBodyText"/>
        <w:numPr>
          <w:ilvl w:val="0"/>
          <w:numId w:val="7"/>
        </w:numPr>
        <w:spacing w:before="0" w:after="0"/>
        <w:jc w:val="left"/>
        <w:rPr>
          <w:szCs w:val="22"/>
          <w:lang w:val="el-GR"/>
        </w:rPr>
      </w:pPr>
      <w:r w:rsidRPr="00791696">
        <w:rPr>
          <w:szCs w:val="22"/>
          <w:lang w:val="el-GR"/>
        </w:rPr>
        <w:t>Αυξημένα επίπεδα χοληστερόλης (πρωτοπαθής υπερχοληστερολαιμία) ή</w:t>
      </w:r>
    </w:p>
    <w:p w14:paraId="6F762CDB" w14:textId="77777777" w:rsidR="00155AA3" w:rsidRPr="00791696" w:rsidRDefault="00155AA3" w:rsidP="00155AA3">
      <w:pPr>
        <w:pStyle w:val="EMEAEnBodyText"/>
        <w:numPr>
          <w:ilvl w:val="0"/>
          <w:numId w:val="7"/>
        </w:numPr>
        <w:spacing w:before="0" w:after="0"/>
        <w:jc w:val="left"/>
        <w:rPr>
          <w:szCs w:val="22"/>
          <w:lang w:val="el-GR"/>
        </w:rPr>
      </w:pPr>
      <w:r w:rsidRPr="00791696">
        <w:rPr>
          <w:szCs w:val="22"/>
          <w:lang w:val="el-GR"/>
        </w:rPr>
        <w:t>Αυξημένα επίπεδα χοληστερόλης και λιπιδίων (τριγλυκερίδια) ταυτόχρονα (συνδυαστική ή μικτή υπερλιπιδαιμία).</w:t>
      </w:r>
    </w:p>
    <w:p w14:paraId="23A3C359" w14:textId="77777777" w:rsidR="00155AA3" w:rsidRPr="00791696" w:rsidRDefault="00155AA3" w:rsidP="00155AA3">
      <w:pPr>
        <w:pStyle w:val="EMEAEnBodyText"/>
        <w:spacing w:before="0" w:after="0"/>
        <w:jc w:val="left"/>
        <w:rPr>
          <w:szCs w:val="22"/>
          <w:lang w:val="el-GR"/>
        </w:rPr>
      </w:pPr>
    </w:p>
    <w:p w14:paraId="5C89F57D" w14:textId="77777777" w:rsidR="00155AA3" w:rsidRPr="00791696" w:rsidRDefault="00155AA3" w:rsidP="00155AA3">
      <w:pPr>
        <w:pStyle w:val="EMEAEnBodyText"/>
        <w:numPr>
          <w:ilvl w:val="12"/>
          <w:numId w:val="0"/>
        </w:numPr>
        <w:spacing w:before="0" w:after="0"/>
        <w:jc w:val="left"/>
        <w:rPr>
          <w:szCs w:val="22"/>
          <w:lang w:val="el-GR"/>
        </w:rPr>
      </w:pPr>
      <w:r w:rsidRPr="00791696">
        <w:rPr>
          <w:szCs w:val="22"/>
          <w:lang w:val="el-GR"/>
        </w:rPr>
        <w:t xml:space="preserve">Το </w:t>
      </w:r>
      <w:r w:rsidRPr="00791696">
        <w:rPr>
          <w:szCs w:val="22"/>
        </w:rPr>
        <w:t>Triveram</w:t>
      </w:r>
      <w:r w:rsidRPr="00791696">
        <w:rPr>
          <w:szCs w:val="22"/>
          <w:lang w:val="el-GR"/>
        </w:rPr>
        <w:t xml:space="preserve"> απευθύνεται σε ασθενείς που παίρνουν ήδη ξεχωριστά δισκία ατορβαστατίνης, περινδοπρίλης αργινίνης και αμλοδιπίνης. Αντί να λαμβάνετε ατορβαστατίνη, περινδοπρίλη αργινίνη και αμλοδιπίνη σε </w:t>
      </w:r>
      <w:r w:rsidRPr="00791696">
        <w:rPr>
          <w:szCs w:val="22"/>
          <w:lang w:val="el-GR"/>
        </w:rPr>
        <w:lastRenderedPageBreak/>
        <w:t xml:space="preserve">χωριστά δισκία, μπορείτε να λαμβάνετε ένα δισκίο </w:t>
      </w:r>
      <w:r w:rsidRPr="00791696">
        <w:rPr>
          <w:szCs w:val="22"/>
        </w:rPr>
        <w:t>Triveram</w:t>
      </w:r>
      <w:r w:rsidRPr="00791696">
        <w:rPr>
          <w:szCs w:val="22"/>
          <w:lang w:val="el-GR"/>
        </w:rPr>
        <w:t xml:space="preserve"> που περιέχει τις τρεις δραστικές ουσίες στην ίδια περιεκτικότητα.</w:t>
      </w:r>
    </w:p>
    <w:p w14:paraId="339B932E" w14:textId="77777777" w:rsidR="00155AA3" w:rsidRPr="00791696" w:rsidRDefault="00155AA3" w:rsidP="00155AA3">
      <w:pPr>
        <w:pStyle w:val="EMEAEnBodyText"/>
        <w:numPr>
          <w:ilvl w:val="12"/>
          <w:numId w:val="0"/>
        </w:numPr>
        <w:spacing w:before="0" w:after="0"/>
        <w:jc w:val="left"/>
        <w:rPr>
          <w:szCs w:val="22"/>
          <w:lang w:val="el-GR"/>
        </w:rPr>
      </w:pPr>
    </w:p>
    <w:p w14:paraId="726A0C39" w14:textId="77777777" w:rsidR="00155AA3" w:rsidRPr="00791696" w:rsidRDefault="00155AA3" w:rsidP="00155AA3">
      <w:pPr>
        <w:numPr>
          <w:ilvl w:val="12"/>
          <w:numId w:val="0"/>
        </w:numPr>
        <w:spacing w:line="240" w:lineRule="auto"/>
        <w:rPr>
          <w:lang w:val="el-GR"/>
        </w:rPr>
      </w:pPr>
    </w:p>
    <w:p w14:paraId="6963CF9B" w14:textId="77777777" w:rsidR="00155AA3" w:rsidRPr="00791696" w:rsidRDefault="00155AA3" w:rsidP="00155AA3">
      <w:pPr>
        <w:numPr>
          <w:ilvl w:val="0"/>
          <w:numId w:val="31"/>
        </w:numPr>
        <w:spacing w:line="240" w:lineRule="auto"/>
        <w:ind w:right="-2"/>
        <w:rPr>
          <w:b/>
          <w:lang w:val="el-GR"/>
        </w:rPr>
      </w:pPr>
      <w:r w:rsidRPr="00791696">
        <w:rPr>
          <w:b/>
          <w:lang w:val="el-GR"/>
        </w:rPr>
        <w:t xml:space="preserve">Τι πρέπει να γνωρίζετε πριν να πάρετε το </w:t>
      </w:r>
      <w:r w:rsidRPr="00791696">
        <w:rPr>
          <w:b/>
          <w:lang w:val="en-US"/>
        </w:rPr>
        <w:t>Triveram</w:t>
      </w:r>
      <w:r w:rsidRPr="00791696">
        <w:rPr>
          <w:b/>
          <w:lang w:val="el-GR"/>
        </w:rPr>
        <w:t xml:space="preserve"> </w:t>
      </w:r>
    </w:p>
    <w:p w14:paraId="3520528A" w14:textId="77777777" w:rsidR="00155AA3" w:rsidRPr="00791696" w:rsidRDefault="00155AA3" w:rsidP="00155AA3">
      <w:pPr>
        <w:numPr>
          <w:ilvl w:val="12"/>
          <w:numId w:val="0"/>
        </w:numPr>
        <w:spacing w:line="240" w:lineRule="auto"/>
        <w:ind w:right="-2"/>
        <w:rPr>
          <w:lang w:val="el-GR"/>
        </w:rPr>
      </w:pPr>
    </w:p>
    <w:p w14:paraId="340B3AD2" w14:textId="77777777" w:rsidR="00155AA3" w:rsidRPr="00791696" w:rsidRDefault="00155AA3" w:rsidP="00155AA3">
      <w:pPr>
        <w:numPr>
          <w:ilvl w:val="12"/>
          <w:numId w:val="0"/>
        </w:numPr>
        <w:spacing w:line="240" w:lineRule="auto"/>
        <w:outlineLvl w:val="0"/>
        <w:rPr>
          <w:b/>
          <w:bCs/>
        </w:rPr>
      </w:pPr>
      <w:r w:rsidRPr="00791696">
        <w:rPr>
          <w:b/>
        </w:rPr>
        <w:t>Μην πάρετε Triveram</w:t>
      </w:r>
    </w:p>
    <w:p w14:paraId="2DDC5718" w14:textId="77777777" w:rsidR="00155AA3" w:rsidRPr="00791696" w:rsidRDefault="00155AA3" w:rsidP="00155AA3">
      <w:pPr>
        <w:numPr>
          <w:ilvl w:val="0"/>
          <w:numId w:val="11"/>
        </w:numPr>
        <w:tabs>
          <w:tab w:val="clear" w:pos="567"/>
        </w:tabs>
        <w:spacing w:line="240" w:lineRule="auto"/>
        <w:rPr>
          <w:lang w:val="el-GR"/>
        </w:rPr>
      </w:pPr>
      <w:r w:rsidRPr="00791696">
        <w:rPr>
          <w:lang w:val="el-GR"/>
        </w:rPr>
        <w:t>σε περίπτωση αλλεργίας στην ατορβαστατίνη ή οποιαδήποτε άλλη στατίνη, στην περινδοπρίλη ή σε οποιονδήποτε άλλον αναστολέα του ΜΕΑ, στην αμλοδιπίνη ή σε άλλο ανταγωνιστή ασβεστίου ή σε οποιοδήποτε άλλο συστατικό αυτού του φαρμάκου (όπως αναγράφονται στην παράγραφο 6),</w:t>
      </w:r>
    </w:p>
    <w:p w14:paraId="7905EE29" w14:textId="77777777" w:rsidR="00155AA3" w:rsidRPr="00791696" w:rsidRDefault="00155AA3" w:rsidP="00155AA3">
      <w:pPr>
        <w:numPr>
          <w:ilvl w:val="0"/>
          <w:numId w:val="11"/>
        </w:numPr>
        <w:tabs>
          <w:tab w:val="clear" w:pos="567"/>
        </w:tabs>
        <w:spacing w:line="240" w:lineRule="auto"/>
        <w:rPr>
          <w:lang w:val="el-GR"/>
        </w:rPr>
      </w:pPr>
      <w:r w:rsidRPr="00791696">
        <w:rPr>
          <w:lang w:val="el-GR"/>
        </w:rPr>
        <w:t>σε περίπτωση που έχετε κάποια νόσο που επηρεάζει το ήπαρ,</w:t>
      </w:r>
    </w:p>
    <w:p w14:paraId="738E8ECE" w14:textId="77777777" w:rsidR="00155AA3" w:rsidRPr="00791696" w:rsidRDefault="00155AA3" w:rsidP="00155AA3">
      <w:pPr>
        <w:numPr>
          <w:ilvl w:val="0"/>
          <w:numId w:val="11"/>
        </w:numPr>
        <w:tabs>
          <w:tab w:val="clear" w:pos="567"/>
        </w:tabs>
        <w:spacing w:line="240" w:lineRule="auto"/>
        <w:rPr>
          <w:lang w:val="el-GR"/>
        </w:rPr>
      </w:pPr>
      <w:r w:rsidRPr="00791696">
        <w:rPr>
          <w:lang w:val="el-GR"/>
        </w:rPr>
        <w:t>σε περίπτωση που είχατε κάποιες ανεξήγητα μη φυσιολογικές εξετάσεις αίματος για τη λειτουργία του ήπατος,</w:t>
      </w:r>
    </w:p>
    <w:p w14:paraId="3F09750A" w14:textId="77777777" w:rsidR="00155AA3" w:rsidRPr="00791696" w:rsidRDefault="00155AA3" w:rsidP="00155AA3">
      <w:pPr>
        <w:numPr>
          <w:ilvl w:val="0"/>
          <w:numId w:val="11"/>
        </w:numPr>
        <w:tabs>
          <w:tab w:val="clear" w:pos="567"/>
        </w:tabs>
        <w:spacing w:line="240" w:lineRule="auto"/>
        <w:rPr>
          <w:lang w:val="el-GR"/>
        </w:rPr>
      </w:pPr>
      <w:r w:rsidRPr="00791696">
        <w:rPr>
          <w:lang w:val="el-GR"/>
        </w:rPr>
        <w:t>σε περίπτωση που έχετε πολύ χαμηλή αρτηριακή πίεση (υπόταση),</w:t>
      </w:r>
    </w:p>
    <w:p w14:paraId="68DBD261" w14:textId="77777777" w:rsidR="00155AA3" w:rsidRPr="00791696" w:rsidRDefault="00155AA3" w:rsidP="00155AA3">
      <w:pPr>
        <w:numPr>
          <w:ilvl w:val="0"/>
          <w:numId w:val="11"/>
        </w:numPr>
        <w:tabs>
          <w:tab w:val="clear" w:pos="567"/>
        </w:tabs>
        <w:spacing w:line="240" w:lineRule="auto"/>
        <w:rPr>
          <w:lang w:val="el-GR"/>
        </w:rPr>
      </w:pPr>
      <w:r w:rsidRPr="00791696">
        <w:rPr>
          <w:lang w:val="el-GR"/>
        </w:rPr>
        <w:t>σε περίπτωση που έχετε καρδιογενή καταπληξία (μία πάθηση στην οποία η καρδιά σας αδυνατεί να παρέχει επαρκή ποσότητα αίματος στο σώμα),</w:t>
      </w:r>
    </w:p>
    <w:p w14:paraId="5422B398" w14:textId="77777777" w:rsidR="00155AA3" w:rsidRPr="00791696" w:rsidRDefault="00155AA3" w:rsidP="00155AA3">
      <w:pPr>
        <w:numPr>
          <w:ilvl w:val="0"/>
          <w:numId w:val="11"/>
        </w:numPr>
        <w:tabs>
          <w:tab w:val="clear" w:pos="567"/>
        </w:tabs>
        <w:spacing w:line="240" w:lineRule="auto"/>
        <w:rPr>
          <w:lang w:val="el-GR"/>
        </w:rPr>
      </w:pPr>
      <w:r w:rsidRPr="00791696">
        <w:rPr>
          <w:lang w:val="el-GR"/>
        </w:rPr>
        <w:t>σε περίπτωση αποκλεισμού της ροής αίματος από την αριστερή κοιλία της καρδιάς (π.χ. υπερτροφική αποφρακτική μυοκαρδιοπάθεια και υψηλού βαθμού αορτική στένωση),</w:t>
      </w:r>
    </w:p>
    <w:p w14:paraId="5250BEAF" w14:textId="77777777" w:rsidR="00155AA3" w:rsidRPr="00791696" w:rsidRDefault="00155AA3" w:rsidP="00155AA3">
      <w:pPr>
        <w:numPr>
          <w:ilvl w:val="0"/>
          <w:numId w:val="11"/>
        </w:numPr>
        <w:tabs>
          <w:tab w:val="clear" w:pos="567"/>
        </w:tabs>
        <w:spacing w:line="240" w:lineRule="auto"/>
        <w:rPr>
          <w:lang w:val="el-GR"/>
        </w:rPr>
      </w:pPr>
      <w:r w:rsidRPr="00791696">
        <w:rPr>
          <w:lang w:val="el-GR"/>
        </w:rPr>
        <w:t>σε περίπτωση που πάσχετε από καρδιακή ανεπάρκεια, μετά από καρδιακή προσβολή,</w:t>
      </w:r>
    </w:p>
    <w:p w14:paraId="7EB03210" w14:textId="77777777" w:rsidR="00155AA3" w:rsidRPr="00791696" w:rsidRDefault="00155AA3" w:rsidP="00155AA3">
      <w:pPr>
        <w:numPr>
          <w:ilvl w:val="0"/>
          <w:numId w:val="11"/>
        </w:numPr>
        <w:tabs>
          <w:tab w:val="clear" w:pos="360"/>
          <w:tab w:val="clear" w:pos="567"/>
        </w:tabs>
        <w:spacing w:line="240" w:lineRule="auto"/>
        <w:rPr>
          <w:lang w:val="el-GR"/>
        </w:rPr>
      </w:pPr>
      <w:r w:rsidRPr="00791696">
        <w:rPr>
          <w:lang w:val="el-GR"/>
        </w:rPr>
        <w:t>σε περίπτωση που έχετε εκδηλώσει συμπτώματα, όπως συριγμό, πρήξιμο του προσώπου, της γλώσσας ή του λαιμού, έντονο κνησμό ή σοβαρά δερματικά εξανθήματα, με προηγούμενη θεραπεία με αναστολέα του ΜΕΑ ή εάν εσείς ή κάποιο μέλος της οικογένειάς σας είχε αυτά τα συμπτώματα κάτω από οποιεσδήποτε άλλες συνθήκες (πάθηση που ονομάζεται αγγειοοίδημα),</w:t>
      </w:r>
    </w:p>
    <w:p w14:paraId="487D7EA2" w14:textId="77777777" w:rsidR="00155AA3" w:rsidRPr="00791696" w:rsidRDefault="00155AA3" w:rsidP="00155AA3">
      <w:pPr>
        <w:numPr>
          <w:ilvl w:val="0"/>
          <w:numId w:val="11"/>
        </w:numPr>
        <w:tabs>
          <w:tab w:val="clear" w:pos="360"/>
          <w:tab w:val="clear" w:pos="567"/>
        </w:tabs>
        <w:spacing w:line="240" w:lineRule="auto"/>
        <w:rPr>
          <w:lang w:val="el-GR"/>
        </w:rPr>
      </w:pPr>
      <w:r w:rsidRPr="00791696">
        <w:rPr>
          <w:noProof/>
          <w:lang w:val="el-GR"/>
        </w:rPr>
        <w:t>εάν έχετε διαβήτη ή διαταραγμένη νεφρική λειτουργία και λαμβάνετε αγωγή με ένα φάρμακο που μειώνει την αρτηριακή πίεση και περιέχει αλισκιρένη,</w:t>
      </w:r>
    </w:p>
    <w:p w14:paraId="116FD935" w14:textId="77777777" w:rsidR="00155AA3" w:rsidRPr="00791696" w:rsidRDefault="00155AA3" w:rsidP="00155AA3">
      <w:pPr>
        <w:numPr>
          <w:ilvl w:val="0"/>
          <w:numId w:val="11"/>
        </w:numPr>
        <w:tabs>
          <w:tab w:val="clear" w:pos="567"/>
        </w:tabs>
        <w:spacing w:line="240" w:lineRule="auto"/>
        <w:rPr>
          <w:noProof/>
          <w:szCs w:val="22"/>
          <w:lang w:val="el-GR"/>
        </w:rPr>
      </w:pPr>
      <w:r w:rsidRPr="00791696">
        <w:rPr>
          <w:noProof/>
          <w:szCs w:val="22"/>
          <w:lang w:val="el-GR"/>
        </w:rPr>
        <w:t xml:space="preserve">σε περίπτωση που κάνετε αιμοκάθαρση ή οποιοδήποτε άλλο τύπο αιμοδιήθησης. Ανάλογα με το μηχάνημα που χρησιμοποιείται, το </w:t>
      </w:r>
      <w:r w:rsidRPr="00791696">
        <w:rPr>
          <w:noProof/>
          <w:szCs w:val="22"/>
          <w:lang w:val="en-US"/>
        </w:rPr>
        <w:t>Triveram</w:t>
      </w:r>
      <w:r w:rsidRPr="00791696">
        <w:rPr>
          <w:noProof/>
          <w:szCs w:val="22"/>
          <w:lang w:val="el-GR"/>
        </w:rPr>
        <w:t xml:space="preserve"> μπορεί να μην είναι κατάλληλο για εσάς,</w:t>
      </w:r>
    </w:p>
    <w:p w14:paraId="0AEC7D41" w14:textId="77777777" w:rsidR="00155AA3" w:rsidRPr="00791696" w:rsidRDefault="00155AA3" w:rsidP="00155AA3">
      <w:pPr>
        <w:numPr>
          <w:ilvl w:val="0"/>
          <w:numId w:val="11"/>
        </w:numPr>
        <w:tabs>
          <w:tab w:val="clear" w:pos="567"/>
        </w:tabs>
        <w:spacing w:line="240" w:lineRule="auto"/>
        <w:rPr>
          <w:noProof/>
          <w:szCs w:val="22"/>
          <w:lang w:val="el-GR"/>
        </w:rPr>
      </w:pPr>
      <w:r w:rsidRPr="00791696">
        <w:rPr>
          <w:noProof/>
          <w:szCs w:val="22"/>
          <w:lang w:val="el-GR"/>
        </w:rPr>
        <w:t>σε περίπτωση που έχετε νεφρικά προβλήματα, όπου η αιματική ροή στους νεφρούς σας είναι μειωμένη (στένωση νεφρικής αρτηρίας),</w:t>
      </w:r>
    </w:p>
    <w:p w14:paraId="2D8DE687" w14:textId="073EC568" w:rsidR="00155AA3" w:rsidRPr="00E364C7" w:rsidRDefault="00155AA3" w:rsidP="00155AA3">
      <w:pPr>
        <w:numPr>
          <w:ilvl w:val="0"/>
          <w:numId w:val="11"/>
        </w:numPr>
        <w:tabs>
          <w:tab w:val="clear" w:pos="567"/>
        </w:tabs>
        <w:spacing w:line="240" w:lineRule="auto"/>
        <w:rPr>
          <w:noProof/>
          <w:szCs w:val="22"/>
          <w:lang w:val="el-GR"/>
        </w:rPr>
      </w:pPr>
      <w:r w:rsidRPr="00791696">
        <w:rPr>
          <w:noProof/>
          <w:szCs w:val="22"/>
          <w:lang w:val="el-GR"/>
        </w:rPr>
        <w:t xml:space="preserve">σε περίπτωση που </w:t>
      </w:r>
      <w:r w:rsidR="002C4474" w:rsidRPr="00791696">
        <w:rPr>
          <w:noProof/>
          <w:szCs w:val="22"/>
          <w:lang w:val="el-GR"/>
        </w:rPr>
        <w:t xml:space="preserve">που </w:t>
      </w:r>
      <w:bookmarkStart w:id="0" w:name="_Hlk66461523"/>
      <w:r w:rsidR="002C4474" w:rsidRPr="00791696">
        <w:rPr>
          <w:noProof/>
          <w:szCs w:val="22"/>
          <w:lang w:val="el-GR"/>
        </w:rPr>
        <w:t>έχετε πάρει ή</w:t>
      </w:r>
      <w:bookmarkEnd w:id="0"/>
      <w:r w:rsidR="002C4474" w:rsidRPr="00791696">
        <w:rPr>
          <w:noProof/>
          <w:szCs w:val="22"/>
          <w:lang w:val="el-GR"/>
        </w:rPr>
        <w:t xml:space="preserve"> </w:t>
      </w:r>
      <w:r w:rsidRPr="00791696">
        <w:rPr>
          <w:noProof/>
          <w:szCs w:val="22"/>
          <w:lang w:val="el-GR"/>
        </w:rPr>
        <w:t>παίρνετε σακουμπιτρίλη/βαλσαρτάνη ένα φάρμακο που χρησιμοποιείται για τη καρδιακή ανεπάρκεια</w:t>
      </w:r>
      <w:r w:rsidR="005155EE" w:rsidRPr="00791696">
        <w:rPr>
          <w:noProof/>
          <w:szCs w:val="22"/>
          <w:lang w:val="el-GR"/>
        </w:rPr>
        <w:t>,</w:t>
      </w:r>
      <w:bookmarkStart w:id="1" w:name="_Hlk43902798"/>
      <w:r w:rsidR="005155EE" w:rsidRPr="00791696">
        <w:rPr>
          <w:noProof/>
          <w:szCs w:val="22"/>
          <w:lang w:val="el-GR"/>
        </w:rPr>
        <w:t xml:space="preserve"> καθώς ο κίνδυνος για αγγειοίδημα (ταχεία διόγκωση κάτω από το δέρμα σε μια περιοχή όπως το λαιμό) αυξάνεται</w:t>
      </w:r>
      <w:bookmarkEnd w:id="1"/>
      <w:r w:rsidRPr="00791696">
        <w:rPr>
          <w:noProof/>
          <w:szCs w:val="22"/>
          <w:lang w:val="el-GR"/>
        </w:rPr>
        <w:t xml:space="preserve">. (βλ. «Προειδοποιήσεις και προφυλάξεις» και «Άλλα φάρμακα και </w:t>
      </w:r>
      <w:r w:rsidRPr="00791696">
        <w:rPr>
          <w:noProof/>
          <w:szCs w:val="22"/>
          <w:lang w:val="en-US"/>
        </w:rPr>
        <w:t>Triveram</w:t>
      </w:r>
      <w:r w:rsidRPr="00791696">
        <w:rPr>
          <w:noProof/>
          <w:szCs w:val="22"/>
          <w:lang w:val="el-GR"/>
        </w:rPr>
        <w:t>»)</w:t>
      </w:r>
      <w:r w:rsidRPr="00680EF8">
        <w:rPr>
          <w:noProof/>
          <w:szCs w:val="22"/>
          <w:lang w:val="el-GR"/>
        </w:rPr>
        <w:t>,</w:t>
      </w:r>
    </w:p>
    <w:p w14:paraId="37D1A08F" w14:textId="77777777" w:rsidR="00155AA3" w:rsidRPr="00791696" w:rsidRDefault="00155AA3" w:rsidP="00155AA3">
      <w:pPr>
        <w:numPr>
          <w:ilvl w:val="0"/>
          <w:numId w:val="11"/>
        </w:numPr>
        <w:tabs>
          <w:tab w:val="clear" w:pos="567"/>
        </w:tabs>
        <w:spacing w:line="240" w:lineRule="auto"/>
        <w:rPr>
          <w:noProof/>
          <w:szCs w:val="22"/>
          <w:lang w:val="el-GR"/>
        </w:rPr>
      </w:pPr>
      <w:r w:rsidRPr="00791696">
        <w:rPr>
          <w:noProof/>
          <w:lang w:val="el-GR"/>
        </w:rPr>
        <w:t xml:space="preserve">εάν χρησιμοποιείτε τον συνδυασμό γκλεκαπρεβίρης/πιμπρεντασβίρης για τη θεραπεία της ηπατίτιδας </w:t>
      </w:r>
      <w:r w:rsidRPr="00791696">
        <w:rPr>
          <w:noProof/>
          <w:lang w:val="en-US"/>
        </w:rPr>
        <w:t>C</w:t>
      </w:r>
      <w:r w:rsidRPr="00791696">
        <w:rPr>
          <w:noProof/>
          <w:lang w:val="el-GR"/>
        </w:rPr>
        <w:t>,</w:t>
      </w:r>
    </w:p>
    <w:p w14:paraId="00096DC9" w14:textId="77777777" w:rsidR="00155AA3" w:rsidRPr="00791696" w:rsidRDefault="00155AA3" w:rsidP="00155AA3">
      <w:pPr>
        <w:widowControl w:val="0"/>
        <w:numPr>
          <w:ilvl w:val="0"/>
          <w:numId w:val="11"/>
        </w:numPr>
        <w:tabs>
          <w:tab w:val="clear" w:pos="567"/>
        </w:tabs>
        <w:spacing w:line="240" w:lineRule="auto"/>
        <w:rPr>
          <w:noProof/>
          <w:lang w:val="el-GR"/>
        </w:rPr>
      </w:pPr>
      <w:r w:rsidRPr="00791696">
        <w:rPr>
          <w:noProof/>
          <w:lang w:val="el-GR"/>
        </w:rPr>
        <w:t>σε περίπτωση που είστε έγκυος ή προσπαθείτε να μείνετε έγκυος ή εάν μπορείτε να μείνετε έγκυος και δεν χρησιμοποιείτε αξιόπιστα αντισυλληπτικά μέτρα,</w:t>
      </w:r>
    </w:p>
    <w:p w14:paraId="04C577B6" w14:textId="77777777" w:rsidR="00155AA3" w:rsidRPr="00791696" w:rsidRDefault="00155AA3" w:rsidP="00155AA3">
      <w:pPr>
        <w:widowControl w:val="0"/>
        <w:numPr>
          <w:ilvl w:val="0"/>
          <w:numId w:val="11"/>
        </w:numPr>
        <w:tabs>
          <w:tab w:val="clear" w:pos="567"/>
        </w:tabs>
        <w:spacing w:line="240" w:lineRule="auto"/>
        <w:rPr>
          <w:noProof/>
        </w:rPr>
      </w:pPr>
      <w:r w:rsidRPr="00791696">
        <w:rPr>
          <w:noProof/>
        </w:rPr>
        <w:t>σε περίπτωση που θηλάζετε.</w:t>
      </w:r>
    </w:p>
    <w:p w14:paraId="268E43BB" w14:textId="77777777" w:rsidR="00155AA3" w:rsidRPr="00791696" w:rsidRDefault="00155AA3" w:rsidP="00155AA3">
      <w:pPr>
        <w:spacing w:line="240" w:lineRule="auto"/>
        <w:ind w:left="426" w:hanging="426"/>
      </w:pPr>
      <w:r w:rsidRPr="00791696" w:rsidDel="00A021F8">
        <w:t xml:space="preserve"> </w:t>
      </w:r>
    </w:p>
    <w:p w14:paraId="3AC9306C" w14:textId="77777777" w:rsidR="00155AA3" w:rsidRPr="00791696" w:rsidRDefault="00155AA3" w:rsidP="00155AA3">
      <w:pPr>
        <w:numPr>
          <w:ilvl w:val="12"/>
          <w:numId w:val="0"/>
        </w:numPr>
        <w:spacing w:line="240" w:lineRule="auto"/>
        <w:outlineLvl w:val="0"/>
        <w:rPr>
          <w:b/>
          <w:bCs/>
        </w:rPr>
      </w:pPr>
      <w:r w:rsidRPr="00791696">
        <w:rPr>
          <w:b/>
        </w:rPr>
        <w:t>Προειδοποιήσεις και προφυλάξεις</w:t>
      </w:r>
    </w:p>
    <w:p w14:paraId="53537E8B" w14:textId="77777777" w:rsidR="00155AA3" w:rsidRPr="00791696" w:rsidRDefault="00155AA3" w:rsidP="00155AA3">
      <w:pPr>
        <w:numPr>
          <w:ilvl w:val="12"/>
          <w:numId w:val="0"/>
        </w:numPr>
        <w:spacing w:line="240" w:lineRule="auto"/>
        <w:ind w:right="-2"/>
        <w:outlineLvl w:val="0"/>
        <w:rPr>
          <w:b/>
          <w:lang w:val="el-GR"/>
        </w:rPr>
      </w:pPr>
      <w:r w:rsidRPr="00791696">
        <w:rPr>
          <w:lang w:val="el-GR"/>
        </w:rPr>
        <w:t xml:space="preserve">Επικοινωνήστε με τον γιατρό σας ή το φαρμακοποιό σας προτού πάρετε το </w:t>
      </w:r>
      <w:r w:rsidRPr="00791696">
        <w:rPr>
          <w:lang w:val="en-US"/>
        </w:rPr>
        <w:t>Triveram</w:t>
      </w:r>
      <w:r w:rsidRPr="00791696">
        <w:rPr>
          <w:lang w:val="el-GR"/>
        </w:rPr>
        <w:t>:</w:t>
      </w:r>
    </w:p>
    <w:p w14:paraId="452A7622" w14:textId="77777777" w:rsidR="00155AA3" w:rsidRPr="00791696" w:rsidRDefault="00155AA3" w:rsidP="00155AA3">
      <w:pPr>
        <w:numPr>
          <w:ilvl w:val="0"/>
          <w:numId w:val="13"/>
        </w:numPr>
        <w:tabs>
          <w:tab w:val="clear" w:pos="567"/>
        </w:tabs>
        <w:spacing w:line="240" w:lineRule="auto"/>
        <w:rPr>
          <w:lang w:val="el-GR"/>
        </w:rPr>
      </w:pPr>
      <w:r w:rsidRPr="00791696">
        <w:rPr>
          <w:lang w:val="el-GR"/>
        </w:rPr>
        <w:t>αν έχετε ηπατικό πρόβλημα ή ιστορικό ηπατικής νόσου,</w:t>
      </w:r>
    </w:p>
    <w:p w14:paraId="0902D5D0" w14:textId="77777777" w:rsidR="00155AA3" w:rsidRPr="00791696" w:rsidRDefault="00155AA3" w:rsidP="00155AA3">
      <w:pPr>
        <w:numPr>
          <w:ilvl w:val="0"/>
          <w:numId w:val="13"/>
        </w:numPr>
        <w:tabs>
          <w:tab w:val="clear" w:pos="567"/>
        </w:tabs>
        <w:spacing w:line="240" w:lineRule="auto"/>
        <w:rPr>
          <w:lang w:val="el-GR"/>
        </w:rPr>
      </w:pPr>
      <w:r w:rsidRPr="00791696">
        <w:rPr>
          <w:lang w:val="el-GR"/>
        </w:rPr>
        <w:t>αν έχετε μέτρια έως σοβαρά προβλήματα με τα νεφρά σας,</w:t>
      </w:r>
    </w:p>
    <w:p w14:paraId="4CD14FC6" w14:textId="77777777" w:rsidR="00155AA3" w:rsidRPr="00791696" w:rsidRDefault="00155AA3" w:rsidP="00155AA3">
      <w:pPr>
        <w:numPr>
          <w:ilvl w:val="0"/>
          <w:numId w:val="13"/>
        </w:numPr>
        <w:tabs>
          <w:tab w:val="clear" w:pos="567"/>
        </w:tabs>
        <w:spacing w:line="240" w:lineRule="auto"/>
        <w:rPr>
          <w:lang w:val="el-GR"/>
        </w:rPr>
      </w:pPr>
      <w:r w:rsidRPr="00791696">
        <w:rPr>
          <w:lang w:val="el-GR"/>
        </w:rPr>
        <w:t>αν καταναλώνετε συστηματικά μεγάλη ποσότητα οινοπνεύματος,</w:t>
      </w:r>
    </w:p>
    <w:p w14:paraId="14EE3626" w14:textId="77777777" w:rsidR="00155AA3" w:rsidRPr="00791696" w:rsidRDefault="00155AA3" w:rsidP="00155AA3">
      <w:pPr>
        <w:pStyle w:val="ListParagraph"/>
        <w:numPr>
          <w:ilvl w:val="0"/>
          <w:numId w:val="13"/>
        </w:numPr>
        <w:tabs>
          <w:tab w:val="clear" w:pos="567"/>
        </w:tabs>
        <w:autoSpaceDE w:val="0"/>
        <w:autoSpaceDN w:val="0"/>
        <w:adjustRightInd w:val="0"/>
        <w:spacing w:line="240" w:lineRule="auto"/>
        <w:rPr>
          <w:color w:val="000000"/>
          <w:szCs w:val="22"/>
          <w:lang w:val="el-GR" w:eastAsia="fr-FR"/>
        </w:rPr>
      </w:pPr>
      <w:r w:rsidRPr="00791696">
        <w:rPr>
          <w:color w:val="000000"/>
          <w:szCs w:val="22"/>
          <w:lang w:val="el-GR" w:eastAsia="fr-FR"/>
        </w:rPr>
        <w:t xml:space="preserve">αν λαμβάνετε ή έχετε λάβει τις τελευταίες 7 ημέρες το φάρμακο φουσιδικό οξύ (κατά των λοιμώξεων) από του στόματος ή σε ενέσιμη μορφή. Ο συνδυασμός του φουσιδικού οξέος και του </w:t>
      </w:r>
      <w:r w:rsidRPr="00791696">
        <w:rPr>
          <w:color w:val="000000"/>
          <w:szCs w:val="22"/>
          <w:lang w:val="en-US" w:eastAsia="fr-FR"/>
        </w:rPr>
        <w:t>Triveram</w:t>
      </w:r>
      <w:r w:rsidRPr="00791696">
        <w:rPr>
          <w:color w:val="000000"/>
          <w:szCs w:val="22"/>
          <w:lang w:val="el-GR" w:eastAsia="fr-FR"/>
        </w:rPr>
        <w:t xml:space="preserve"> μπορεί να οδηγήσει σε σοβαρά μυϊκά προβλήματα (ραβδομυόλυση),</w:t>
      </w:r>
    </w:p>
    <w:p w14:paraId="11A013C5" w14:textId="77777777" w:rsidR="00155AA3" w:rsidRPr="00791696" w:rsidRDefault="00155AA3" w:rsidP="00155AA3">
      <w:pPr>
        <w:numPr>
          <w:ilvl w:val="0"/>
          <w:numId w:val="13"/>
        </w:numPr>
        <w:tabs>
          <w:tab w:val="clear" w:pos="567"/>
        </w:tabs>
        <w:spacing w:line="240" w:lineRule="auto"/>
        <w:rPr>
          <w:lang w:val="el-GR"/>
        </w:rPr>
      </w:pPr>
      <w:r w:rsidRPr="00791696">
        <w:rPr>
          <w:lang w:val="el-GR"/>
        </w:rPr>
        <w:t>αν είχατε επανειλημμένα ή ανεξήγητα μυϊκά άλγη ή πόνους, ατομικό ή οικογενειακό ιστορικό μυϊκών προβλημάτων,</w:t>
      </w:r>
    </w:p>
    <w:p w14:paraId="45231660" w14:textId="77777777" w:rsidR="00155AA3" w:rsidRPr="00791696" w:rsidRDefault="00155AA3" w:rsidP="00155AA3">
      <w:pPr>
        <w:numPr>
          <w:ilvl w:val="0"/>
          <w:numId w:val="13"/>
        </w:numPr>
        <w:tabs>
          <w:tab w:val="clear" w:pos="567"/>
        </w:tabs>
        <w:spacing w:line="240" w:lineRule="auto"/>
        <w:rPr>
          <w:lang w:val="el-GR"/>
        </w:rPr>
      </w:pPr>
      <w:r w:rsidRPr="00791696">
        <w:rPr>
          <w:lang w:val="el-GR"/>
        </w:rPr>
        <w:t>αν έχετε εσείς ή μέλος του στενού οικογενειακού σας περιβάλλοντος μυϊκό πρόβλημα το οποίο εκδηλώνεται στην οικογένεια,</w:t>
      </w:r>
    </w:p>
    <w:p w14:paraId="6E1E4859" w14:textId="77777777" w:rsidR="00155AA3" w:rsidRPr="00791696" w:rsidRDefault="00155AA3" w:rsidP="00155AA3">
      <w:pPr>
        <w:numPr>
          <w:ilvl w:val="0"/>
          <w:numId w:val="13"/>
        </w:numPr>
        <w:tabs>
          <w:tab w:val="clear" w:pos="567"/>
        </w:tabs>
        <w:spacing w:line="240" w:lineRule="auto"/>
        <w:rPr>
          <w:lang w:val="el-GR"/>
        </w:rPr>
      </w:pPr>
      <w:r w:rsidRPr="00791696">
        <w:rPr>
          <w:lang w:val="el-GR"/>
        </w:rPr>
        <w:t>σε περίπτωση που είχατε προηγούμενα μυϊκά προβλήματα κατά τη διάρκεια αγωγής με άλλα υπολιπιδαιμικά φάρμακα (π.χ. άλλες στατίνες ή φιμπράτες),</w:t>
      </w:r>
    </w:p>
    <w:p w14:paraId="1ACA789E" w14:textId="77777777" w:rsidR="00155AA3" w:rsidRPr="00791696" w:rsidRDefault="00155AA3" w:rsidP="00155AA3">
      <w:pPr>
        <w:numPr>
          <w:ilvl w:val="0"/>
          <w:numId w:val="13"/>
        </w:numPr>
        <w:tabs>
          <w:tab w:val="clear" w:pos="567"/>
        </w:tabs>
        <w:spacing w:line="240" w:lineRule="auto"/>
        <w:rPr>
          <w:lang w:val="el-GR"/>
        </w:rPr>
      </w:pPr>
      <w:r w:rsidRPr="00791696">
        <w:rPr>
          <w:lang w:val="el-GR"/>
        </w:rPr>
        <w:t>σε περίπτωση που ο θυρεοειδής αδένας σας υπολειτουργεί (υποθυρεοειδισμός),</w:t>
      </w:r>
    </w:p>
    <w:p w14:paraId="648209A8" w14:textId="77777777" w:rsidR="00155AA3" w:rsidRPr="00791696" w:rsidRDefault="00155AA3" w:rsidP="00155AA3">
      <w:pPr>
        <w:numPr>
          <w:ilvl w:val="0"/>
          <w:numId w:val="13"/>
        </w:numPr>
        <w:tabs>
          <w:tab w:val="clear" w:pos="567"/>
        </w:tabs>
        <w:spacing w:line="240" w:lineRule="auto"/>
        <w:rPr>
          <w:lang w:val="el-GR"/>
        </w:rPr>
      </w:pPr>
      <w:r w:rsidRPr="00791696">
        <w:rPr>
          <w:lang w:val="el-GR"/>
        </w:rPr>
        <w:t>σε περίπτωση που έχετε πάθηση ή κατάσταση που προκαλεί αυξημένα επίπεδα ατορβαστατίνης στο αίμα σας,</w:t>
      </w:r>
    </w:p>
    <w:p w14:paraId="6BB95E13" w14:textId="77777777" w:rsidR="00155AA3" w:rsidRPr="00791696" w:rsidRDefault="00155AA3" w:rsidP="00155AA3">
      <w:pPr>
        <w:numPr>
          <w:ilvl w:val="0"/>
          <w:numId w:val="13"/>
        </w:numPr>
        <w:tabs>
          <w:tab w:val="clear" w:pos="567"/>
        </w:tabs>
        <w:spacing w:line="240" w:lineRule="auto"/>
        <w:rPr>
          <w:lang w:val="el-GR"/>
        </w:rPr>
      </w:pPr>
      <w:r w:rsidRPr="00791696">
        <w:rPr>
          <w:lang w:val="el-GR"/>
        </w:rPr>
        <w:t>σε περίπτωση που εκδηλώνετε συμπτώματα σοβαρής πνευμονικής ανεπάρκειας όταν λαμβάνετε αγωγή,</w:t>
      </w:r>
    </w:p>
    <w:p w14:paraId="415AFC42" w14:textId="77777777" w:rsidR="00155AA3" w:rsidRPr="00791696" w:rsidRDefault="00155AA3" w:rsidP="00155AA3">
      <w:pPr>
        <w:numPr>
          <w:ilvl w:val="0"/>
          <w:numId w:val="13"/>
        </w:numPr>
        <w:tabs>
          <w:tab w:val="clear" w:pos="567"/>
        </w:tabs>
        <w:spacing w:line="240" w:lineRule="auto"/>
        <w:rPr>
          <w:lang w:val="el-GR"/>
        </w:rPr>
      </w:pPr>
      <w:r w:rsidRPr="00791696">
        <w:rPr>
          <w:lang w:val="el-GR"/>
        </w:rPr>
        <w:t>σε περίπτωση που πάσχετε από διαβήτη (υψηλή γλυκόζη αίματος),</w:t>
      </w:r>
    </w:p>
    <w:p w14:paraId="5A8C4578" w14:textId="77777777" w:rsidR="00155AA3" w:rsidRPr="00791696" w:rsidRDefault="00155AA3" w:rsidP="00155AA3">
      <w:pPr>
        <w:numPr>
          <w:ilvl w:val="0"/>
          <w:numId w:val="13"/>
        </w:numPr>
        <w:tabs>
          <w:tab w:val="clear" w:pos="567"/>
        </w:tabs>
        <w:spacing w:line="240" w:lineRule="auto"/>
        <w:rPr>
          <w:lang w:val="el-GR"/>
        </w:rPr>
      </w:pPr>
      <w:r w:rsidRPr="00791696">
        <w:rPr>
          <w:lang w:val="el-GR"/>
        </w:rPr>
        <w:lastRenderedPageBreak/>
        <w:t>σε περίπτωση που πάσχετε από καρδιακή ανεπάρκεια ή οποιοδήποτε άλλο καρδιακό πρόβλημα,</w:t>
      </w:r>
    </w:p>
    <w:p w14:paraId="5251F019" w14:textId="77777777" w:rsidR="00155AA3" w:rsidRPr="00791696" w:rsidRDefault="00155AA3" w:rsidP="00155AA3">
      <w:pPr>
        <w:numPr>
          <w:ilvl w:val="0"/>
          <w:numId w:val="13"/>
        </w:numPr>
        <w:tabs>
          <w:tab w:val="clear" w:pos="567"/>
        </w:tabs>
        <w:spacing w:line="240" w:lineRule="auto"/>
        <w:rPr>
          <w:lang w:val="el-GR"/>
        </w:rPr>
      </w:pPr>
      <w:r w:rsidRPr="00791696">
        <w:rPr>
          <w:lang w:val="el-GR"/>
        </w:rPr>
        <w:t>σε περίπτωση που έχετε ή είχατε πρόσφατη καρδιακή προσβολή,</w:t>
      </w:r>
    </w:p>
    <w:p w14:paraId="2C74D151" w14:textId="77777777" w:rsidR="00155AA3" w:rsidRPr="00791696" w:rsidRDefault="00155AA3" w:rsidP="00155AA3">
      <w:pPr>
        <w:numPr>
          <w:ilvl w:val="0"/>
          <w:numId w:val="13"/>
        </w:numPr>
        <w:tabs>
          <w:tab w:val="clear" w:pos="567"/>
        </w:tabs>
        <w:spacing w:line="240" w:lineRule="auto"/>
        <w:rPr>
          <w:lang w:val="el-GR"/>
        </w:rPr>
      </w:pPr>
      <w:r w:rsidRPr="00791696">
        <w:rPr>
          <w:lang w:val="el-GR"/>
        </w:rPr>
        <w:t xml:space="preserve">σε περίπτωση που </w:t>
      </w:r>
      <w:r w:rsidRPr="00791696">
        <w:rPr>
          <w:noProof/>
          <w:lang w:val="el-GR"/>
        </w:rPr>
        <w:t>παρουσιάσατε πρόσφατα διάρροια ή έμετο ή αφυδάτωση,</w:t>
      </w:r>
    </w:p>
    <w:p w14:paraId="188EC8ED" w14:textId="77777777" w:rsidR="00155AA3" w:rsidRPr="00791696" w:rsidRDefault="00155AA3" w:rsidP="00155AA3">
      <w:pPr>
        <w:numPr>
          <w:ilvl w:val="0"/>
          <w:numId w:val="13"/>
        </w:numPr>
        <w:tabs>
          <w:tab w:val="clear" w:pos="567"/>
        </w:tabs>
        <w:spacing w:line="240" w:lineRule="auto"/>
        <w:rPr>
          <w:noProof/>
          <w:lang w:val="el-GR"/>
        </w:rPr>
      </w:pPr>
      <w:r w:rsidRPr="00791696">
        <w:rPr>
          <w:noProof/>
          <w:lang w:val="el-GR"/>
        </w:rPr>
        <w:t>σε περίπτωση που έχετε μη σοβαρή στένωση της αορτικής ή μιτροειδούς βαλβίδας (στένωση του κύριου αιμοφόρου αγγείου της καρδιάς ή της μιτροειδούς βαλβίδας της καρδιάς),</w:t>
      </w:r>
    </w:p>
    <w:p w14:paraId="38BEDDED" w14:textId="77777777" w:rsidR="00155AA3" w:rsidRPr="00791696" w:rsidRDefault="00155AA3" w:rsidP="00155AA3">
      <w:pPr>
        <w:pStyle w:val="ListParagraph"/>
        <w:numPr>
          <w:ilvl w:val="0"/>
          <w:numId w:val="13"/>
        </w:numPr>
        <w:tabs>
          <w:tab w:val="clear" w:pos="567"/>
        </w:tabs>
        <w:autoSpaceDE w:val="0"/>
        <w:autoSpaceDN w:val="0"/>
        <w:adjustRightInd w:val="0"/>
        <w:spacing w:line="240" w:lineRule="auto"/>
        <w:rPr>
          <w:color w:val="000000"/>
          <w:szCs w:val="22"/>
          <w:lang w:val="el-GR" w:eastAsia="fr-FR"/>
        </w:rPr>
      </w:pPr>
      <w:r w:rsidRPr="00791696">
        <w:rPr>
          <w:color w:val="000000"/>
          <w:szCs w:val="22"/>
          <w:lang w:val="el-GR" w:eastAsia="fr-FR"/>
        </w:rPr>
        <w:t>σε περίπτωση που έχετε προβλήματα με τα νεφρά σας ή πρόσφατα υποβληθήκατε σε μεταμόσχευση νεφρού ή υποβάλλεστε σε αιμοκάθαρση,</w:t>
      </w:r>
    </w:p>
    <w:p w14:paraId="0D549EEC" w14:textId="77777777" w:rsidR="00155AA3" w:rsidRPr="00791696" w:rsidRDefault="00155AA3" w:rsidP="00155AA3">
      <w:pPr>
        <w:pStyle w:val="ListParagraph"/>
        <w:numPr>
          <w:ilvl w:val="0"/>
          <w:numId w:val="13"/>
        </w:numPr>
        <w:tabs>
          <w:tab w:val="clear" w:pos="567"/>
        </w:tabs>
        <w:autoSpaceDE w:val="0"/>
        <w:autoSpaceDN w:val="0"/>
        <w:adjustRightInd w:val="0"/>
        <w:spacing w:line="240" w:lineRule="auto"/>
        <w:rPr>
          <w:color w:val="000000"/>
          <w:szCs w:val="22"/>
          <w:lang w:val="el-GR" w:eastAsia="fr-FR"/>
        </w:rPr>
      </w:pPr>
      <w:r w:rsidRPr="00791696">
        <w:rPr>
          <w:color w:val="000000"/>
          <w:szCs w:val="22"/>
          <w:lang w:val="el-GR" w:eastAsia="fr-FR"/>
        </w:rPr>
        <w:t>σε περίπτωση που είστε ηλικιωμένοι,</w:t>
      </w:r>
    </w:p>
    <w:p w14:paraId="026184B4" w14:textId="77777777" w:rsidR="00155AA3" w:rsidRPr="00791696" w:rsidRDefault="00155AA3" w:rsidP="00155AA3">
      <w:pPr>
        <w:numPr>
          <w:ilvl w:val="0"/>
          <w:numId w:val="13"/>
        </w:numPr>
        <w:tabs>
          <w:tab w:val="clear" w:pos="567"/>
        </w:tabs>
        <w:spacing w:line="240" w:lineRule="auto"/>
        <w:rPr>
          <w:noProof/>
          <w:lang w:val="el-GR"/>
        </w:rPr>
      </w:pPr>
      <w:r w:rsidRPr="00791696">
        <w:rPr>
          <w:color w:val="000000"/>
          <w:lang w:val="el-GR" w:eastAsia="fr-FR"/>
        </w:rPr>
        <w:t xml:space="preserve">σε </w:t>
      </w:r>
      <w:r w:rsidRPr="00791696">
        <w:rPr>
          <w:noProof/>
          <w:lang w:val="el-GR"/>
        </w:rPr>
        <w:t xml:space="preserve">περίπτωση που εκδηλώσετε σοβαρή αλλεργική αντίδραση με πρήξιμο του προσώπου, των χειλιών, της γλώσσας ή του λαιμού, με δυσκολία στην κατάποση ή την αναπνοή (αγγειοοίδημα). Αυτό μπορεί να συμβεί οποιαδήποτε στιγμή κατά τη διάρκεια της αγωγής. Εάν εκδηλώσετε κάποιο από αυτά τα συμπτώματα, πρέπει να διακόψετε τη λήψη του </w:t>
      </w:r>
      <w:r w:rsidRPr="00791696">
        <w:rPr>
          <w:noProof/>
          <w:lang w:val="en-US"/>
        </w:rPr>
        <w:t>Triveram</w:t>
      </w:r>
      <w:r w:rsidRPr="00791696">
        <w:rPr>
          <w:noProof/>
          <w:lang w:val="el-GR"/>
        </w:rPr>
        <w:t xml:space="preserve"> και να επισκεφθείτε έναν γιατρό άμεσα,</w:t>
      </w:r>
    </w:p>
    <w:p w14:paraId="722C8D02" w14:textId="77777777" w:rsidR="00155AA3" w:rsidRPr="00791696" w:rsidRDefault="00155AA3" w:rsidP="00155AA3">
      <w:pPr>
        <w:numPr>
          <w:ilvl w:val="0"/>
          <w:numId w:val="13"/>
        </w:numPr>
        <w:tabs>
          <w:tab w:val="clear" w:pos="567"/>
        </w:tabs>
        <w:spacing w:line="240" w:lineRule="auto"/>
        <w:rPr>
          <w:noProof/>
          <w:lang w:val="el-GR"/>
        </w:rPr>
      </w:pPr>
      <w:r w:rsidRPr="00791696">
        <w:rPr>
          <w:noProof/>
          <w:lang w:val="el-GR"/>
        </w:rPr>
        <w:t>σε περίπτωση που είστε μαύροι, καθώς διατρέχετε υψηλότερο κίνδυνο αγγειοοιδήματος και το φάρμακο αυτό μπορεί να είναι λιγότερο αποτελεσματικό στη μείωση της αρτηριακής σας πίεσης απ’ ό,τι στους μη μαύρους ασθενείς,</w:t>
      </w:r>
    </w:p>
    <w:p w14:paraId="322A7898" w14:textId="77777777" w:rsidR="00155AA3" w:rsidRPr="00791696" w:rsidRDefault="00155AA3" w:rsidP="00155AA3">
      <w:pPr>
        <w:numPr>
          <w:ilvl w:val="0"/>
          <w:numId w:val="34"/>
        </w:numPr>
        <w:spacing w:line="240" w:lineRule="auto"/>
        <w:rPr>
          <w:noProof/>
          <w:color w:val="000000"/>
          <w:szCs w:val="22"/>
          <w:lang w:val="el-GR"/>
        </w:rPr>
      </w:pPr>
      <w:r w:rsidRPr="00791696">
        <w:rPr>
          <w:noProof/>
          <w:color w:val="000000"/>
          <w:szCs w:val="22"/>
          <w:lang w:val="el-GR"/>
        </w:rPr>
        <w:t>σε περίπτωση που λαμβάνετε κάποια από τα ακόλουθα φάρμακα, αυξάνεται ο κίνδυνος για αγγειοοίδημα:</w:t>
      </w:r>
    </w:p>
    <w:p w14:paraId="22613B28" w14:textId="77777777" w:rsidR="00155AA3" w:rsidRPr="00791696" w:rsidRDefault="00155AA3" w:rsidP="00155AA3">
      <w:pPr>
        <w:numPr>
          <w:ilvl w:val="0"/>
          <w:numId w:val="7"/>
        </w:numPr>
        <w:tabs>
          <w:tab w:val="clear" w:pos="567"/>
          <w:tab w:val="left" w:pos="851"/>
        </w:tabs>
        <w:spacing w:line="240" w:lineRule="auto"/>
        <w:ind w:left="720"/>
        <w:rPr>
          <w:iCs/>
          <w:color w:val="000000"/>
          <w:lang w:val="el-GR"/>
        </w:rPr>
      </w:pPr>
      <w:r w:rsidRPr="00791696">
        <w:rPr>
          <w:iCs/>
          <w:color w:val="000000"/>
          <w:lang w:val="el-GR"/>
        </w:rPr>
        <w:t>ρασεκαντορίλη (χρησιμοποιείται για τη θεραπεία της διάρροιας),</w:t>
      </w:r>
    </w:p>
    <w:p w14:paraId="07274281" w14:textId="149B3589" w:rsidR="00155AA3" w:rsidRPr="009D275B" w:rsidRDefault="00155AA3" w:rsidP="00155AA3">
      <w:pPr>
        <w:numPr>
          <w:ilvl w:val="0"/>
          <w:numId w:val="7"/>
        </w:numPr>
        <w:tabs>
          <w:tab w:val="clear" w:pos="567"/>
          <w:tab w:val="left" w:pos="851"/>
        </w:tabs>
        <w:spacing w:line="240" w:lineRule="auto"/>
        <w:ind w:left="720"/>
        <w:rPr>
          <w:color w:val="000000"/>
          <w:szCs w:val="22"/>
          <w:lang w:val="el-GR"/>
        </w:rPr>
      </w:pPr>
      <w:r w:rsidRPr="00791696">
        <w:rPr>
          <w:iCs/>
          <w:color w:val="000000"/>
          <w:lang w:val="el-GR"/>
        </w:rPr>
        <w:t xml:space="preserve">σιρόλιμους, εβερόλιμους, τεμσιρόλιμους και άλλα φάρμακα που ανήκουν στην κατηγορία των γνωστών αναστολέων </w:t>
      </w:r>
      <w:r w:rsidRPr="00791696">
        <w:rPr>
          <w:iCs/>
          <w:color w:val="000000"/>
          <w:lang w:val="en-US"/>
        </w:rPr>
        <w:t>mTor</w:t>
      </w:r>
      <w:r w:rsidRPr="00791696">
        <w:rPr>
          <w:iCs/>
          <w:color w:val="000000"/>
          <w:lang w:val="el-GR"/>
        </w:rPr>
        <w:t xml:space="preserve"> (χρησιμοποιούνται για την αποφυγή απόρριψης των μεταμοσχευμένων οργάνων</w:t>
      </w:r>
      <w:r w:rsidR="002C4474" w:rsidRPr="00791696">
        <w:rPr>
          <w:iCs/>
          <w:color w:val="000000"/>
          <w:lang w:val="el-GR"/>
        </w:rPr>
        <w:t xml:space="preserve"> </w:t>
      </w:r>
      <w:r w:rsidR="002C4474" w:rsidRPr="00680EF8">
        <w:rPr>
          <w:iCs/>
          <w:color w:val="000000"/>
          <w:lang w:val="el-GR"/>
        </w:rPr>
        <w:t>και τον καρκίνο</w:t>
      </w:r>
      <w:r w:rsidRPr="00E364C7">
        <w:rPr>
          <w:iCs/>
          <w:color w:val="000000"/>
          <w:lang w:val="el-GR"/>
        </w:rPr>
        <w:t>)</w:t>
      </w:r>
    </w:p>
    <w:p w14:paraId="683CEC44" w14:textId="2BBE54A7" w:rsidR="005918E3" w:rsidRPr="00791696" w:rsidRDefault="005918E3" w:rsidP="005918E3">
      <w:pPr>
        <w:pStyle w:val="ListParagraph"/>
        <w:numPr>
          <w:ilvl w:val="0"/>
          <w:numId w:val="7"/>
        </w:numPr>
        <w:ind w:left="720"/>
        <w:rPr>
          <w:color w:val="000000"/>
          <w:szCs w:val="22"/>
          <w:lang w:val="el-GR"/>
        </w:rPr>
      </w:pPr>
      <w:r w:rsidRPr="00791696">
        <w:rPr>
          <w:color w:val="000000"/>
          <w:szCs w:val="22"/>
          <w:lang w:val="el-GR"/>
        </w:rPr>
        <w:t>σακουμπιτρίλη (διαθέσιμο ως έτοιμος συνδυασμός με βαλσαρτάνη) χρησιμοποιείται για τη χρόνια καρδιακή ανεπάρκεια</w:t>
      </w:r>
    </w:p>
    <w:p w14:paraId="3FC265DB" w14:textId="6640F8C8" w:rsidR="005155EE" w:rsidRPr="00791696" w:rsidRDefault="005155EE" w:rsidP="00791696">
      <w:pPr>
        <w:numPr>
          <w:ilvl w:val="0"/>
          <w:numId w:val="7"/>
        </w:numPr>
        <w:ind w:left="720"/>
        <w:rPr>
          <w:color w:val="000000"/>
          <w:szCs w:val="22"/>
          <w:lang w:val="el-GR"/>
        </w:rPr>
      </w:pPr>
      <w:r w:rsidRPr="00791696">
        <w:rPr>
          <w:color w:val="000000"/>
          <w:szCs w:val="22"/>
          <w:lang w:val="el-GR"/>
        </w:rPr>
        <w:t>λιναγλιπτίνη, σαξαγλιπτίνη, σιταγλιπτίνη, βιλνταγλιπτίνη και άλλα φάρμακα που ανήκουν στην κατηγορία των αποκαλούμενων επίσης γλιπτινών (χρησιμοποιούνται για τη θεραπεία του διαβήτη).</w:t>
      </w:r>
    </w:p>
    <w:p w14:paraId="082F0198" w14:textId="77777777" w:rsidR="00155AA3" w:rsidRPr="00791696" w:rsidRDefault="00155AA3" w:rsidP="00155AA3">
      <w:pPr>
        <w:numPr>
          <w:ilvl w:val="0"/>
          <w:numId w:val="13"/>
        </w:numPr>
        <w:tabs>
          <w:tab w:val="clear" w:pos="567"/>
        </w:tabs>
        <w:spacing w:line="240" w:lineRule="auto"/>
        <w:rPr>
          <w:noProof/>
          <w:lang w:val="el-GR"/>
        </w:rPr>
      </w:pPr>
      <w:r w:rsidRPr="00680EF8">
        <w:rPr>
          <w:noProof/>
          <w:lang w:val="el-GR"/>
        </w:rPr>
        <w:t xml:space="preserve">σε περίπτωση που πρόκειται να υποβληθείτε σε αφαίρεση της </w:t>
      </w:r>
      <w:r w:rsidRPr="00E364C7">
        <w:rPr>
          <w:noProof/>
        </w:rPr>
        <w:t>LDL</w:t>
      </w:r>
      <w:r w:rsidRPr="009D275B">
        <w:rPr>
          <w:noProof/>
          <w:lang w:val="el-GR"/>
        </w:rPr>
        <w:t xml:space="preserve"> (απομάκρυνση της χοληστερόλης από το αίμα σας με βοήθεια μηχανήματος),</w:t>
      </w:r>
    </w:p>
    <w:p w14:paraId="0E5CD693" w14:textId="77777777" w:rsidR="00155AA3" w:rsidRPr="00791696" w:rsidRDefault="00155AA3" w:rsidP="00155AA3">
      <w:pPr>
        <w:numPr>
          <w:ilvl w:val="0"/>
          <w:numId w:val="13"/>
        </w:numPr>
        <w:tabs>
          <w:tab w:val="clear" w:pos="567"/>
        </w:tabs>
        <w:spacing w:line="240" w:lineRule="auto"/>
        <w:rPr>
          <w:noProof/>
          <w:lang w:val="el-GR"/>
        </w:rPr>
      </w:pPr>
      <w:r w:rsidRPr="00791696">
        <w:rPr>
          <w:noProof/>
          <w:lang w:val="el-GR"/>
        </w:rPr>
        <w:t>σε περίπτωση που πρόκειται να υποβληθείτε σε αγωγή απευαισθητοποίησης για να περιορίσετε τις επιδράσεις της αλλεργίας λόγω τσιμπήματος μέλισσας ή σφήκας,</w:t>
      </w:r>
    </w:p>
    <w:p w14:paraId="1AA07B47" w14:textId="77777777" w:rsidR="00155AA3" w:rsidRPr="00791696" w:rsidRDefault="00155AA3" w:rsidP="00155AA3">
      <w:pPr>
        <w:numPr>
          <w:ilvl w:val="0"/>
          <w:numId w:val="13"/>
        </w:numPr>
        <w:tabs>
          <w:tab w:val="clear" w:pos="567"/>
        </w:tabs>
        <w:spacing w:line="240" w:lineRule="auto"/>
        <w:rPr>
          <w:noProof/>
          <w:lang w:val="el-GR"/>
        </w:rPr>
      </w:pPr>
      <w:r w:rsidRPr="00791696">
        <w:rPr>
          <w:noProof/>
          <w:lang w:val="el-GR"/>
        </w:rPr>
        <w:t>σε περίπτωση που πρόκειται να υποβληθείτε σε αναισθησία ή/και σημαντική χειρουργική επέμβαση,</w:t>
      </w:r>
    </w:p>
    <w:p w14:paraId="19A61D46" w14:textId="77777777" w:rsidR="00155AA3" w:rsidRPr="00791696" w:rsidRDefault="00155AA3" w:rsidP="00155AA3">
      <w:pPr>
        <w:numPr>
          <w:ilvl w:val="0"/>
          <w:numId w:val="13"/>
        </w:numPr>
        <w:tabs>
          <w:tab w:val="clear" w:pos="567"/>
        </w:tabs>
        <w:spacing w:line="240" w:lineRule="auto"/>
        <w:rPr>
          <w:lang w:val="el-GR"/>
        </w:rPr>
      </w:pPr>
      <w:r w:rsidRPr="00791696">
        <w:rPr>
          <w:lang w:val="el-GR"/>
        </w:rPr>
        <w:t xml:space="preserve">σε περίπτωση που πάσχετε από αγγειακή νόσο του κολλαγόνου (νόσος του συνδετικού ιστού), όπως συστηματικός ερυθηματώδης λύκος ή σκληρόδερμα, </w:t>
      </w:r>
    </w:p>
    <w:p w14:paraId="14BDCF0A" w14:textId="77777777" w:rsidR="00155AA3" w:rsidRPr="00791696" w:rsidRDefault="00155AA3" w:rsidP="00155AA3">
      <w:pPr>
        <w:numPr>
          <w:ilvl w:val="0"/>
          <w:numId w:val="13"/>
        </w:numPr>
        <w:tabs>
          <w:tab w:val="clear" w:pos="567"/>
        </w:tabs>
        <w:spacing w:line="240" w:lineRule="auto"/>
        <w:rPr>
          <w:noProof/>
          <w:lang w:val="el-GR"/>
        </w:rPr>
      </w:pPr>
      <w:r w:rsidRPr="00791696">
        <w:rPr>
          <w:lang w:val="el-GR"/>
        </w:rPr>
        <w:t>σε περίπτωση που ακολουθείτε δίαιτα περιορισμένης πρόσληψης άλατος ή εάν χρησιμοποιείτε υποκατάστατα άλατος που περιέχουν κάλιο,</w:t>
      </w:r>
    </w:p>
    <w:p w14:paraId="50BC667C" w14:textId="77777777" w:rsidR="00155AA3" w:rsidRPr="00791696" w:rsidRDefault="00155AA3" w:rsidP="00155AA3">
      <w:pPr>
        <w:numPr>
          <w:ilvl w:val="0"/>
          <w:numId w:val="13"/>
        </w:numPr>
        <w:tabs>
          <w:tab w:val="clear" w:pos="567"/>
        </w:tabs>
        <w:spacing w:line="240" w:lineRule="auto"/>
        <w:rPr>
          <w:noProof/>
          <w:lang w:val="el-GR"/>
        </w:rPr>
      </w:pPr>
      <w:r w:rsidRPr="00791696">
        <w:rPr>
          <w:lang w:val="el-GR"/>
        </w:rPr>
        <w:t>σε περίπτωση που σας έχει πει ο γιατρός σας ότι έχετε δυσανεξία σε ορισμένα σάκχαρα,</w:t>
      </w:r>
    </w:p>
    <w:p w14:paraId="66B47132" w14:textId="77777777" w:rsidR="00155AA3" w:rsidRPr="00791696" w:rsidRDefault="00155AA3" w:rsidP="00155AA3">
      <w:pPr>
        <w:numPr>
          <w:ilvl w:val="0"/>
          <w:numId w:val="20"/>
        </w:numPr>
        <w:tabs>
          <w:tab w:val="clear" w:pos="567"/>
        </w:tabs>
        <w:spacing w:line="240" w:lineRule="auto"/>
        <w:ind w:right="-2"/>
        <w:rPr>
          <w:noProof/>
          <w:lang w:val="el-GR"/>
        </w:rPr>
      </w:pPr>
      <w:r w:rsidRPr="00791696">
        <w:rPr>
          <w:bCs/>
          <w:lang w:val="el-GR"/>
        </w:rPr>
        <w:t>εάν λαμβάνετε, οποιοδήποτε από τα παρακάτω φάρμακα που, χρησιμοποιούνται για τη θεραπεία της υψηλής αρτηριακής πίεσης:</w:t>
      </w:r>
    </w:p>
    <w:p w14:paraId="33677650" w14:textId="77777777" w:rsidR="00155AA3" w:rsidRPr="00791696" w:rsidRDefault="00155AA3" w:rsidP="00155AA3">
      <w:pPr>
        <w:numPr>
          <w:ilvl w:val="0"/>
          <w:numId w:val="21"/>
        </w:numPr>
        <w:tabs>
          <w:tab w:val="clear" w:pos="567"/>
        </w:tabs>
        <w:spacing w:line="240" w:lineRule="auto"/>
        <w:ind w:right="-2"/>
        <w:rPr>
          <w:noProof/>
          <w:lang w:val="el-GR"/>
        </w:rPr>
      </w:pPr>
      <w:r w:rsidRPr="00791696">
        <w:rPr>
          <w:bCs/>
          <w:lang w:val="el-GR"/>
        </w:rPr>
        <w:t>αποκλειστές υποδοχέων αγγειοτενσίνης ΙΙ (ΑΥΑΙΙ) (επίσης γνωστοί ως σαρτάνες – για παράδειγμα βαλσαρτάνη, τελμισαρτάνη, ιρβεσαρτάνη), ιδιαίτερα εάν έχετε νεφρικά προβλήματα που σχετίζονται με διαβήτη,</w:t>
      </w:r>
    </w:p>
    <w:p w14:paraId="2332AB2A" w14:textId="7D998511" w:rsidR="00155AA3" w:rsidRDefault="00155AA3" w:rsidP="00155AA3">
      <w:pPr>
        <w:numPr>
          <w:ilvl w:val="0"/>
          <w:numId w:val="21"/>
        </w:numPr>
        <w:tabs>
          <w:tab w:val="clear" w:pos="567"/>
        </w:tabs>
        <w:spacing w:line="240" w:lineRule="auto"/>
        <w:ind w:right="-2"/>
        <w:rPr>
          <w:bCs/>
        </w:rPr>
      </w:pPr>
      <w:r w:rsidRPr="00791696">
        <w:rPr>
          <w:bCs/>
        </w:rPr>
        <w:t>αλισκιρένη</w:t>
      </w:r>
      <w:r w:rsidR="00735F93">
        <w:rPr>
          <w:bCs/>
        </w:rPr>
        <w:t>.</w:t>
      </w:r>
    </w:p>
    <w:p w14:paraId="140F75FB" w14:textId="1F67D3F8" w:rsidR="00735F93" w:rsidRPr="00926D73" w:rsidRDefault="00735F93" w:rsidP="00926D73">
      <w:pPr>
        <w:pStyle w:val="ListParagraph"/>
        <w:numPr>
          <w:ilvl w:val="0"/>
          <w:numId w:val="21"/>
        </w:numPr>
        <w:tabs>
          <w:tab w:val="clear" w:pos="567"/>
        </w:tabs>
        <w:spacing w:line="240" w:lineRule="auto"/>
        <w:ind w:left="360" w:right="-2"/>
        <w:rPr>
          <w:bCs/>
          <w:lang w:val="el-GR"/>
        </w:rPr>
      </w:pPr>
      <w:r w:rsidRPr="00926D73">
        <w:rPr>
          <w:bCs/>
          <w:lang w:val="el-GR"/>
        </w:rPr>
        <w:t>εάν πάσχετε ή έχετε ιστορικό μυασθένειας (νόσο με γενική μυϊκή αδυναμία, περιλαμβανομένων σε ορισμένες περιπτώσεις μυών που χρησιμοποιούνται κατά την αναπνοή), ή οφθαλμική μυασθένεια (νόσο που προκαλεί μυϊκή αδυναμία των οφθαλμών) καθώς οι στατίνες μπορεί ορισμένες φορές να επιδεινώσουν την κατάσταση ή να οδηγήσουν στην εμφάνιση μυασθένειας (βλ. παράγραφο 4).</w:t>
      </w:r>
    </w:p>
    <w:p w14:paraId="69DD2466" w14:textId="77777777" w:rsidR="00155AA3" w:rsidRPr="00926D73" w:rsidRDefault="00155AA3" w:rsidP="00155AA3">
      <w:pPr>
        <w:spacing w:line="240" w:lineRule="auto"/>
        <w:rPr>
          <w:bCs/>
          <w:lang w:val="el-GR"/>
        </w:rPr>
      </w:pPr>
    </w:p>
    <w:p w14:paraId="63CA5B75" w14:textId="77777777" w:rsidR="00155AA3" w:rsidRPr="00791696" w:rsidRDefault="00155AA3" w:rsidP="00155AA3">
      <w:pPr>
        <w:spacing w:line="240" w:lineRule="auto"/>
        <w:rPr>
          <w:bCs/>
          <w:lang w:val="el-GR"/>
        </w:rPr>
      </w:pPr>
      <w:r w:rsidRPr="00791696">
        <w:rPr>
          <w:bCs/>
          <w:lang w:val="el-GR"/>
        </w:rPr>
        <w:t xml:space="preserve">Εάν κάποιο από αυτά σας αφορά, συμβουλευθείτε τον γιατρό σας πριν ή κατά τη διάρκεια της θεραπείας με </w:t>
      </w:r>
      <w:r w:rsidRPr="00791696">
        <w:rPr>
          <w:bCs/>
          <w:lang w:val="en-US"/>
        </w:rPr>
        <w:t>Triveram</w:t>
      </w:r>
      <w:r w:rsidRPr="00791696">
        <w:rPr>
          <w:bCs/>
          <w:lang w:val="el-GR"/>
        </w:rPr>
        <w:t xml:space="preserve">. </w:t>
      </w:r>
    </w:p>
    <w:p w14:paraId="652381C0" w14:textId="77777777" w:rsidR="00155AA3" w:rsidRPr="00791696" w:rsidRDefault="00155AA3" w:rsidP="00155AA3">
      <w:pPr>
        <w:spacing w:line="240" w:lineRule="auto"/>
        <w:rPr>
          <w:bCs/>
          <w:lang w:val="el-GR"/>
        </w:rPr>
      </w:pPr>
    </w:p>
    <w:p w14:paraId="1E359252" w14:textId="77777777" w:rsidR="00155AA3" w:rsidRPr="00791696" w:rsidRDefault="00155AA3" w:rsidP="00155AA3">
      <w:pPr>
        <w:spacing w:line="240" w:lineRule="auto"/>
        <w:rPr>
          <w:bCs/>
          <w:lang w:val="el-GR"/>
        </w:rPr>
      </w:pPr>
      <w:r w:rsidRPr="00791696">
        <w:rPr>
          <w:bCs/>
          <w:lang w:val="el-GR"/>
        </w:rPr>
        <w:t xml:space="preserve">Ο γιατρός σας ίσως χρειαστεί να σας συστήσει να κάνετε μία εξέταση αίματος κατά τη διάρκεια της θεραπείας σας για να ελέγξει τους μύες σας (βλέπε Παράγραφο 2 «Άλλα φάρμακα και </w:t>
      </w:r>
      <w:r w:rsidRPr="00791696">
        <w:rPr>
          <w:bCs/>
          <w:lang w:val="en-US"/>
        </w:rPr>
        <w:t>Triveram</w:t>
      </w:r>
      <w:r w:rsidRPr="00791696">
        <w:rPr>
          <w:bCs/>
          <w:lang w:val="el-GR"/>
        </w:rPr>
        <w:t>»).</w:t>
      </w:r>
    </w:p>
    <w:p w14:paraId="083B1907" w14:textId="77777777" w:rsidR="00155AA3" w:rsidRPr="00791696" w:rsidRDefault="00155AA3" w:rsidP="00155AA3">
      <w:pPr>
        <w:spacing w:line="240" w:lineRule="auto"/>
        <w:rPr>
          <w:lang w:val="el-GR"/>
        </w:rPr>
      </w:pPr>
    </w:p>
    <w:p w14:paraId="5E3BCEB9" w14:textId="77777777" w:rsidR="00155AA3" w:rsidRPr="00791696" w:rsidRDefault="00155AA3" w:rsidP="00155AA3">
      <w:pPr>
        <w:spacing w:line="240" w:lineRule="auto"/>
        <w:rPr>
          <w:lang w:val="el-GR"/>
        </w:rPr>
      </w:pPr>
      <w:r w:rsidRPr="00791696">
        <w:rPr>
          <w:lang w:val="el-GR"/>
        </w:rPr>
        <w:t xml:space="preserve">Ενημερώστε, επίσης, τον γιατρό ή τον φαρμακοποιό σας εάν η μυϊκή αδυναμία είναι συνεχής. Ενδεχομένως να χρειάζονται συμπληρωματικές εξετάσεις και φάρμακα για τη διάγνωση και την αντιμετώπισή της. </w:t>
      </w:r>
    </w:p>
    <w:p w14:paraId="37767D5A" w14:textId="77777777" w:rsidR="00155AA3" w:rsidRPr="00791696" w:rsidRDefault="00155AA3" w:rsidP="00155AA3">
      <w:pPr>
        <w:spacing w:line="240" w:lineRule="auto"/>
        <w:ind w:right="-2"/>
        <w:rPr>
          <w:bCs/>
          <w:lang w:val="el-GR"/>
        </w:rPr>
      </w:pPr>
    </w:p>
    <w:p w14:paraId="57B3BFFC" w14:textId="77777777" w:rsidR="00155AA3" w:rsidRPr="00791696" w:rsidRDefault="00155AA3" w:rsidP="00155AA3">
      <w:pPr>
        <w:spacing w:line="240" w:lineRule="auto"/>
        <w:ind w:right="-2"/>
        <w:rPr>
          <w:noProof/>
          <w:lang w:val="el-GR"/>
        </w:rPr>
      </w:pPr>
      <w:r w:rsidRPr="00791696">
        <w:rPr>
          <w:bCs/>
          <w:lang w:val="el-GR"/>
        </w:rPr>
        <w:lastRenderedPageBreak/>
        <w:t xml:space="preserve">Ο γιατρός σας μπορεί να ελέγχει τη νεφρική σας λειτουργία, την αρτηριακή σας πίεση και την ποσότητα των ηλεκτρολυτών (π.χ. κάλιο) στο αίμα σας σε τακτά διαστήματα. Δείτε επίσης πληροφορίες στην παράγραφο «Μην πάρετε το </w:t>
      </w:r>
      <w:r w:rsidRPr="00791696">
        <w:rPr>
          <w:bCs/>
          <w:lang w:val="en-US"/>
        </w:rPr>
        <w:t>Triveram</w:t>
      </w:r>
      <w:r w:rsidRPr="00791696">
        <w:rPr>
          <w:bCs/>
          <w:lang w:val="el-GR"/>
        </w:rPr>
        <w:t>»</w:t>
      </w:r>
    </w:p>
    <w:p w14:paraId="25D8FBAB" w14:textId="77777777" w:rsidR="00155AA3" w:rsidRPr="00791696" w:rsidRDefault="00155AA3" w:rsidP="00155AA3">
      <w:pPr>
        <w:autoSpaceDE w:val="0"/>
        <w:autoSpaceDN w:val="0"/>
        <w:adjustRightInd w:val="0"/>
        <w:spacing w:line="240" w:lineRule="auto"/>
        <w:rPr>
          <w:color w:val="000000"/>
          <w:lang w:val="el-GR" w:eastAsia="fr-FR"/>
        </w:rPr>
      </w:pPr>
      <w:r w:rsidRPr="00791696">
        <w:rPr>
          <w:color w:val="000000"/>
          <w:lang w:val="el-GR" w:eastAsia="fr-FR"/>
        </w:rPr>
        <w:t xml:space="preserve">Όσο λαμβάνετε το φάρμακο αυτό, ο γιατρός σας θα παρακολουθεί στενά εάν έχετε διαβήτη ή εάν βρίσκεστε σε κίνδυνο να εκδηλώσετε διαβήτη. Έχετε πιθανότητες κινδύνου εκδήλωσης διαβήτη, εάν έχετε υψηλά επίπεδα σακχάρου και λίπους στο αίμα σας, εάν είστε υπέρβαροι και εάν έχετε υψηλή αρτηριακή πίεση. </w:t>
      </w:r>
    </w:p>
    <w:p w14:paraId="103B8FCA" w14:textId="77777777" w:rsidR="00155AA3" w:rsidRPr="00791696" w:rsidRDefault="00155AA3" w:rsidP="00155AA3">
      <w:pPr>
        <w:spacing w:line="240" w:lineRule="auto"/>
        <w:rPr>
          <w:b/>
          <w:bCs/>
          <w:lang w:val="el-GR"/>
        </w:rPr>
      </w:pPr>
    </w:p>
    <w:p w14:paraId="5807E27E" w14:textId="77777777" w:rsidR="00155AA3" w:rsidRPr="00791696" w:rsidRDefault="00155AA3" w:rsidP="00155AA3">
      <w:pPr>
        <w:spacing w:line="240" w:lineRule="auto"/>
        <w:rPr>
          <w:b/>
          <w:bCs/>
          <w:lang w:val="el-GR"/>
        </w:rPr>
      </w:pPr>
      <w:r w:rsidRPr="00791696">
        <w:rPr>
          <w:b/>
          <w:bCs/>
          <w:lang w:val="el-GR"/>
        </w:rPr>
        <w:t>Παιδιά και έφηβοι</w:t>
      </w:r>
    </w:p>
    <w:p w14:paraId="4188D8C2" w14:textId="77777777" w:rsidR="00155AA3" w:rsidRPr="00791696" w:rsidRDefault="00155AA3" w:rsidP="00155AA3">
      <w:pPr>
        <w:spacing w:line="240" w:lineRule="auto"/>
        <w:rPr>
          <w:bCs/>
          <w:lang w:val="el-GR"/>
        </w:rPr>
      </w:pPr>
      <w:r w:rsidRPr="00791696">
        <w:rPr>
          <w:bCs/>
          <w:lang w:val="el-GR"/>
        </w:rPr>
        <w:t xml:space="preserve">Το </w:t>
      </w:r>
      <w:r w:rsidRPr="00791696">
        <w:rPr>
          <w:bCs/>
          <w:lang w:val="en-US"/>
        </w:rPr>
        <w:t>Triveram</w:t>
      </w:r>
      <w:r w:rsidRPr="00791696">
        <w:rPr>
          <w:bCs/>
          <w:lang w:val="el-GR"/>
        </w:rPr>
        <w:t xml:space="preserve"> δεν συνιστάται σε παιδιά και εφήβους κάτω των 18 ετών.</w:t>
      </w:r>
    </w:p>
    <w:p w14:paraId="39F07447" w14:textId="77777777" w:rsidR="00155AA3" w:rsidRPr="00791696" w:rsidRDefault="00155AA3" w:rsidP="00155AA3">
      <w:pPr>
        <w:spacing w:line="240" w:lineRule="auto"/>
        <w:rPr>
          <w:b/>
          <w:bCs/>
          <w:lang w:val="el-GR"/>
        </w:rPr>
      </w:pPr>
    </w:p>
    <w:p w14:paraId="58A98D8D" w14:textId="77777777" w:rsidR="00155AA3" w:rsidRPr="00791696" w:rsidRDefault="00155AA3" w:rsidP="00155AA3">
      <w:pPr>
        <w:spacing w:line="240" w:lineRule="auto"/>
        <w:rPr>
          <w:b/>
          <w:bCs/>
          <w:lang w:val="el-GR"/>
        </w:rPr>
      </w:pPr>
      <w:r w:rsidRPr="00791696">
        <w:rPr>
          <w:b/>
          <w:bCs/>
          <w:lang w:val="el-GR"/>
        </w:rPr>
        <w:t xml:space="preserve">Άλλα φάρμακα και </w:t>
      </w:r>
      <w:r w:rsidRPr="00791696">
        <w:rPr>
          <w:b/>
          <w:bCs/>
          <w:lang w:val="en-US"/>
        </w:rPr>
        <w:t>Triveram</w:t>
      </w:r>
    </w:p>
    <w:p w14:paraId="7BA8382E" w14:textId="77777777" w:rsidR="00155AA3" w:rsidRPr="00791696" w:rsidRDefault="00155AA3" w:rsidP="00155AA3">
      <w:pPr>
        <w:numPr>
          <w:ilvl w:val="12"/>
          <w:numId w:val="0"/>
        </w:numPr>
        <w:spacing w:line="240" w:lineRule="auto"/>
        <w:ind w:right="-2"/>
        <w:rPr>
          <w:lang w:val="el-GR"/>
        </w:rPr>
      </w:pPr>
      <w:r w:rsidRPr="00791696">
        <w:rPr>
          <w:lang w:val="el-GR"/>
        </w:rPr>
        <w:t>Παρακαλείσθε να ενημερώσετε τον γιατρό ή τον φαρμακοποιό σας εάν παίρνετε ή έχετε πάρει πρόσφατα άλλα φάρμακα.</w:t>
      </w:r>
    </w:p>
    <w:p w14:paraId="7F80345E" w14:textId="77777777" w:rsidR="00155AA3" w:rsidRPr="00791696" w:rsidRDefault="00155AA3" w:rsidP="00155AA3">
      <w:pPr>
        <w:numPr>
          <w:ilvl w:val="12"/>
          <w:numId w:val="0"/>
        </w:numPr>
        <w:spacing w:line="240" w:lineRule="auto"/>
        <w:ind w:right="-2"/>
        <w:rPr>
          <w:lang w:val="el-GR"/>
        </w:rPr>
      </w:pPr>
    </w:p>
    <w:p w14:paraId="7465FD7F" w14:textId="77777777" w:rsidR="00155AA3" w:rsidRPr="00791696" w:rsidRDefault="00155AA3" w:rsidP="00155AA3">
      <w:pPr>
        <w:numPr>
          <w:ilvl w:val="12"/>
          <w:numId w:val="0"/>
        </w:numPr>
        <w:spacing w:line="240" w:lineRule="auto"/>
        <w:ind w:right="-2"/>
        <w:rPr>
          <w:lang w:val="el-GR"/>
        </w:rPr>
      </w:pPr>
      <w:r w:rsidRPr="00791696">
        <w:rPr>
          <w:lang w:val="el-GR"/>
        </w:rPr>
        <w:t xml:space="preserve">Υπάρχουν ορισμένα φάρμακα που μπορεί να αλλάξουν τη δράση του </w:t>
      </w:r>
      <w:r w:rsidRPr="00791696">
        <w:rPr>
          <w:lang w:val="en-US"/>
        </w:rPr>
        <w:t>Triveram</w:t>
      </w:r>
      <w:r w:rsidRPr="00791696">
        <w:rPr>
          <w:lang w:val="el-GR"/>
        </w:rPr>
        <w:t xml:space="preserve"> ή η δράση τους μπορεί να επηρεαστεί από το </w:t>
      </w:r>
      <w:r w:rsidRPr="00791696">
        <w:rPr>
          <w:lang w:val="en-US"/>
        </w:rPr>
        <w:t>Triveram</w:t>
      </w:r>
      <w:r w:rsidRPr="00791696">
        <w:rPr>
          <w:lang w:val="el-GR"/>
        </w:rPr>
        <w:t xml:space="preserve">. Αυτού του είδους η αλληλεπίδραση μπορεί να επηρεάσει την αποτελεσματικότητα του ενός ή και των δύο φαρμάκων.  Από την άλλη, θα μπορούσε να αυξήσει τον κίνδυνο ή τη σοβαρότητα των ανεπιθύμητων ενεργειών, συμπεριλαμβανομένης της φθοράς του μυός, κατάστασης γνωστής ως ραβδομυόλυση, η οποία περιγράφεται στην Παράγραφο 4. Βεβαιωθείτε ότι έχετε ενημερώσει τον γιατρό σας εάν λαμβάνετε οποιοδήποτε από τα ακόλουθα φάρμακα: </w:t>
      </w:r>
    </w:p>
    <w:p w14:paraId="07BADB04" w14:textId="77777777" w:rsidR="00155AA3" w:rsidRPr="00791696" w:rsidRDefault="00155AA3" w:rsidP="00155AA3">
      <w:pPr>
        <w:numPr>
          <w:ilvl w:val="0"/>
          <w:numId w:val="7"/>
        </w:numPr>
        <w:tabs>
          <w:tab w:val="clear" w:pos="567"/>
        </w:tabs>
        <w:spacing w:line="240" w:lineRule="auto"/>
        <w:ind w:right="-2"/>
        <w:rPr>
          <w:lang w:val="el-GR"/>
        </w:rPr>
      </w:pPr>
      <w:r w:rsidRPr="00791696">
        <w:rPr>
          <w:lang w:val="el-GR"/>
        </w:rPr>
        <w:t xml:space="preserve">ανοσοκατασταλτικά (φάρμακα που μειώνουν τον αμυντικό μηχανισμό του οργανισμού) που χρησιμοποιούνται για τη θεραπεία αυτοάνοσων διαταραχών ή μετά από χειρουργική επέμβαση μεταμόσχευσης (π.χ. κυκλοσπορίνη, τακρόλιμους), </w:t>
      </w:r>
    </w:p>
    <w:p w14:paraId="2670CEE5" w14:textId="77777777" w:rsidR="00155AA3" w:rsidRPr="00791696" w:rsidRDefault="00155AA3" w:rsidP="00155AA3">
      <w:pPr>
        <w:numPr>
          <w:ilvl w:val="0"/>
          <w:numId w:val="7"/>
        </w:numPr>
        <w:tabs>
          <w:tab w:val="clear" w:pos="567"/>
        </w:tabs>
        <w:spacing w:line="240" w:lineRule="auto"/>
        <w:ind w:right="-2"/>
        <w:rPr>
          <w:lang w:val="el-GR"/>
        </w:rPr>
      </w:pPr>
      <w:r w:rsidRPr="00791696">
        <w:rPr>
          <w:bCs/>
          <w:iCs/>
          <w:lang w:val="el-GR"/>
        </w:rPr>
        <w:t>κετοκοναζόλη, ιτρακοναζόλη, βορικοναζόλη, φλουκοναζόλη, ποσακοναζόλη (φάρμακα που χρησιμοποιούνται για τη θεραπεία μυκητησιακών λοιμώξεων),</w:t>
      </w:r>
    </w:p>
    <w:p w14:paraId="50BDE1A3" w14:textId="77777777" w:rsidR="00155AA3" w:rsidRPr="00791696" w:rsidRDefault="00155AA3" w:rsidP="00155AA3">
      <w:pPr>
        <w:numPr>
          <w:ilvl w:val="0"/>
          <w:numId w:val="7"/>
        </w:numPr>
        <w:tabs>
          <w:tab w:val="clear" w:pos="567"/>
        </w:tabs>
        <w:spacing w:line="240" w:lineRule="auto"/>
        <w:ind w:right="-2"/>
        <w:rPr>
          <w:noProof/>
          <w:lang w:val="el-GR"/>
        </w:rPr>
      </w:pPr>
      <w:r w:rsidRPr="00791696">
        <w:rPr>
          <w:lang w:val="el-GR"/>
        </w:rPr>
        <w:t>ριφαμπικίνη, ερυθρομυκίνη, κλαριθρομυκίνη, τελιθρομυκίνη, φουσιδικό οξύ, τριμεθοπρίμη (αντιβιοτικά για λοιμώξεις που προκαλούνται από βακτήρια),</w:t>
      </w:r>
    </w:p>
    <w:p w14:paraId="1F85F7C5" w14:textId="77777777" w:rsidR="00155AA3" w:rsidRPr="00791696" w:rsidRDefault="00155AA3" w:rsidP="00155AA3">
      <w:pPr>
        <w:numPr>
          <w:ilvl w:val="0"/>
          <w:numId w:val="7"/>
        </w:numPr>
        <w:tabs>
          <w:tab w:val="clear" w:pos="567"/>
        </w:tabs>
        <w:spacing w:line="240" w:lineRule="auto"/>
        <w:ind w:right="-2"/>
        <w:rPr>
          <w:noProof/>
          <w:lang w:val="el-GR"/>
        </w:rPr>
      </w:pPr>
      <w:r w:rsidRPr="00791696">
        <w:rPr>
          <w:noProof/>
          <w:lang w:val="el-GR"/>
        </w:rPr>
        <w:t xml:space="preserve">κολχικίνη (για τη θεραπεία της ουρικής αρθρίτιδας, μίας πάθησης με πόνο και πρήξιμο στις αρθρώσεις λόγω κρυστάλλων ουρικού οξέως), </w:t>
      </w:r>
    </w:p>
    <w:p w14:paraId="717EF3F7" w14:textId="77777777" w:rsidR="00155AA3" w:rsidRPr="00791696" w:rsidRDefault="00155AA3" w:rsidP="00155AA3">
      <w:pPr>
        <w:numPr>
          <w:ilvl w:val="0"/>
          <w:numId w:val="7"/>
        </w:numPr>
        <w:tabs>
          <w:tab w:val="clear" w:pos="567"/>
        </w:tabs>
        <w:spacing w:line="240" w:lineRule="auto"/>
        <w:ind w:right="-2"/>
        <w:rPr>
          <w:noProof/>
          <w:lang w:val="el-GR"/>
        </w:rPr>
      </w:pPr>
      <w:r w:rsidRPr="00791696">
        <w:rPr>
          <w:noProof/>
          <w:lang w:val="el-GR"/>
        </w:rPr>
        <w:t>άλλα φάρμακα που ρυθμίζουν τα επίπεδα των λιπιδίων, π.χ. γεμφιβροζίλη, άλλες φιβράτες, κολεστιπόλη, εζετιμίμπη,</w:t>
      </w:r>
    </w:p>
    <w:p w14:paraId="2E623BCC" w14:textId="77777777" w:rsidR="00155AA3" w:rsidRPr="00791696" w:rsidRDefault="00155AA3" w:rsidP="00155AA3">
      <w:pPr>
        <w:numPr>
          <w:ilvl w:val="0"/>
          <w:numId w:val="27"/>
        </w:numPr>
        <w:tabs>
          <w:tab w:val="clear" w:pos="567"/>
        </w:tabs>
        <w:spacing w:line="240" w:lineRule="auto"/>
        <w:ind w:left="426" w:right="-2" w:hanging="426"/>
        <w:rPr>
          <w:lang w:val="el-GR"/>
        </w:rPr>
      </w:pPr>
      <w:r w:rsidRPr="00791696">
        <w:rPr>
          <w:lang w:val="el-GR"/>
        </w:rPr>
        <w:t>ορισμένους αποκλειστές διαύλων ασβεστίου που χρησιμοποιούνται για τη στηθάγχη ή την υψηλή αρτηριακή πίεση, π.χ. διλτιαζέμη,</w:t>
      </w:r>
    </w:p>
    <w:p w14:paraId="099CDEB3" w14:textId="19530962" w:rsidR="00155AA3" w:rsidRPr="00791696" w:rsidRDefault="00155AA3" w:rsidP="00155AA3">
      <w:pPr>
        <w:numPr>
          <w:ilvl w:val="0"/>
          <w:numId w:val="27"/>
        </w:numPr>
        <w:tabs>
          <w:tab w:val="clear" w:pos="567"/>
        </w:tabs>
        <w:spacing w:line="240" w:lineRule="auto"/>
        <w:ind w:left="426" w:right="-2" w:hanging="426"/>
        <w:rPr>
          <w:lang w:val="el-GR"/>
        </w:rPr>
      </w:pPr>
      <w:r w:rsidRPr="00791696">
        <w:rPr>
          <w:lang w:val="el-GR"/>
        </w:rPr>
        <w:t>φάρμακα για τη ρύθμιση της καρδιακής σας συχνότητας, π.χ. διγοξίνη, βεραπαμίλη, αμιοδαρόνη,</w:t>
      </w:r>
    </w:p>
    <w:p w14:paraId="219BA9A7" w14:textId="6E5ECFA3" w:rsidR="00667BEA" w:rsidRPr="00791696" w:rsidRDefault="00667BEA" w:rsidP="00667BEA">
      <w:pPr>
        <w:numPr>
          <w:ilvl w:val="0"/>
          <w:numId w:val="27"/>
        </w:numPr>
        <w:tabs>
          <w:tab w:val="clear" w:pos="567"/>
        </w:tabs>
        <w:spacing w:line="240" w:lineRule="auto"/>
        <w:ind w:left="426" w:right="-2" w:hanging="426"/>
        <w:rPr>
          <w:lang w:val="el-GR"/>
        </w:rPr>
      </w:pPr>
      <w:r w:rsidRPr="00791696">
        <w:rPr>
          <w:lang w:val="el-GR"/>
        </w:rPr>
        <w:t>λετερμοβίρη, φάρμακο που βοηθάει στην προφύλαξη από τη λοίμωξη από κυτταρομεγαλοϊό,</w:t>
      </w:r>
    </w:p>
    <w:p w14:paraId="6218277B" w14:textId="77777777" w:rsidR="00155AA3" w:rsidRPr="00791696" w:rsidRDefault="00155AA3" w:rsidP="00155AA3">
      <w:pPr>
        <w:numPr>
          <w:ilvl w:val="0"/>
          <w:numId w:val="27"/>
        </w:numPr>
        <w:tabs>
          <w:tab w:val="clear" w:pos="567"/>
        </w:tabs>
        <w:spacing w:line="240" w:lineRule="auto"/>
        <w:ind w:left="426" w:right="-2" w:hanging="426"/>
        <w:rPr>
          <w:lang w:val="el-GR"/>
        </w:rPr>
      </w:pPr>
      <w:r w:rsidRPr="00791696">
        <w:rPr>
          <w:lang w:val="el-GR"/>
        </w:rPr>
        <w:t xml:space="preserve">φάρμακα για τη θεραπεία του </w:t>
      </w:r>
      <w:r w:rsidRPr="00791696">
        <w:rPr>
          <w:lang w:val="en-US"/>
        </w:rPr>
        <w:t>HIV</w:t>
      </w:r>
      <w:r w:rsidRPr="00791696">
        <w:rPr>
          <w:lang w:val="el-GR"/>
        </w:rPr>
        <w:t xml:space="preserve"> ή ηπατικής νόσου όπως ηπατίτιδα C, π.χ. δελαβιρδίνη, εφαβιρένζη, ριτοναβίρη, λοπιναβίρη, αταζαναβίρη, ινδιναβίρη, δαρουναβίρη, τελαπρεβίρη, μποσεπρεβίρη και ο συνδυασμός ελμπασβίρη/γκαζοπρεβίρη,</w:t>
      </w:r>
    </w:p>
    <w:p w14:paraId="53AF8B33" w14:textId="77777777" w:rsidR="00155AA3" w:rsidRPr="00791696" w:rsidRDefault="00155AA3" w:rsidP="00155AA3">
      <w:pPr>
        <w:numPr>
          <w:ilvl w:val="0"/>
          <w:numId w:val="27"/>
        </w:numPr>
        <w:tabs>
          <w:tab w:val="clear" w:pos="567"/>
        </w:tabs>
        <w:spacing w:line="240" w:lineRule="auto"/>
        <w:ind w:left="426" w:right="-2" w:hanging="426"/>
        <w:rPr>
          <w:noProof/>
          <w:lang w:val="el-GR"/>
        </w:rPr>
      </w:pPr>
      <w:r w:rsidRPr="00791696">
        <w:rPr>
          <w:noProof/>
          <w:lang w:val="el-GR"/>
        </w:rPr>
        <w:t>βαρφαρίνη (που μειώνει το ενδεχόμενο δημιουργίας θρόμβων στο αίμα),</w:t>
      </w:r>
    </w:p>
    <w:p w14:paraId="107C047D" w14:textId="77777777" w:rsidR="00155AA3" w:rsidRPr="00791696" w:rsidRDefault="00155AA3" w:rsidP="00155AA3">
      <w:pPr>
        <w:numPr>
          <w:ilvl w:val="0"/>
          <w:numId w:val="27"/>
        </w:numPr>
        <w:tabs>
          <w:tab w:val="clear" w:pos="567"/>
        </w:tabs>
        <w:spacing w:line="240" w:lineRule="auto"/>
        <w:ind w:left="426" w:right="-2" w:hanging="426"/>
        <w:rPr>
          <w:noProof/>
        </w:rPr>
      </w:pPr>
      <w:r w:rsidRPr="00791696">
        <w:rPr>
          <w:noProof/>
        </w:rPr>
        <w:t>από του στόματος αντισυλληπτικά,</w:t>
      </w:r>
    </w:p>
    <w:p w14:paraId="00C4E48A" w14:textId="77777777" w:rsidR="00155AA3" w:rsidRPr="00791696" w:rsidRDefault="00155AA3" w:rsidP="00155AA3">
      <w:pPr>
        <w:numPr>
          <w:ilvl w:val="0"/>
          <w:numId w:val="27"/>
        </w:numPr>
        <w:tabs>
          <w:tab w:val="clear" w:pos="567"/>
        </w:tabs>
        <w:spacing w:line="240" w:lineRule="auto"/>
        <w:ind w:left="426" w:right="-2" w:hanging="426"/>
        <w:rPr>
          <w:noProof/>
          <w:lang w:val="el-GR"/>
        </w:rPr>
      </w:pPr>
      <w:r w:rsidRPr="00791696">
        <w:rPr>
          <w:noProof/>
          <w:lang w:val="el-GR"/>
        </w:rPr>
        <w:t>στιριπεντόλη (ένα αντισπασμωδικό για την επιληψία),</w:t>
      </w:r>
    </w:p>
    <w:p w14:paraId="1C802D4B" w14:textId="77777777" w:rsidR="00155AA3" w:rsidRPr="00791696" w:rsidRDefault="00155AA3" w:rsidP="00155AA3">
      <w:pPr>
        <w:numPr>
          <w:ilvl w:val="0"/>
          <w:numId w:val="27"/>
        </w:numPr>
        <w:tabs>
          <w:tab w:val="clear" w:pos="567"/>
        </w:tabs>
        <w:spacing w:line="240" w:lineRule="auto"/>
        <w:ind w:left="426" w:right="-2" w:hanging="426"/>
        <w:rPr>
          <w:noProof/>
          <w:lang w:val="el-GR"/>
        </w:rPr>
      </w:pPr>
      <w:r w:rsidRPr="00791696">
        <w:rPr>
          <w:noProof/>
          <w:lang w:val="el-GR"/>
        </w:rPr>
        <w:t>σιμετιδίνη (χρησιμοποιείται για στομαχικό καύσο και πεπτικά έλκη),</w:t>
      </w:r>
    </w:p>
    <w:p w14:paraId="7C5661B2" w14:textId="77777777" w:rsidR="00155AA3" w:rsidRPr="00791696" w:rsidRDefault="00155AA3" w:rsidP="00155AA3">
      <w:pPr>
        <w:numPr>
          <w:ilvl w:val="0"/>
          <w:numId w:val="27"/>
        </w:numPr>
        <w:tabs>
          <w:tab w:val="clear" w:pos="567"/>
        </w:tabs>
        <w:spacing w:line="240" w:lineRule="auto"/>
        <w:ind w:left="426" w:right="-2" w:hanging="426"/>
        <w:rPr>
          <w:noProof/>
        </w:rPr>
      </w:pPr>
      <w:r w:rsidRPr="00791696">
        <w:rPr>
          <w:noProof/>
        </w:rPr>
        <w:t>φαιναζόνη (αναλγητικό),</w:t>
      </w:r>
    </w:p>
    <w:p w14:paraId="18EEF200" w14:textId="77777777" w:rsidR="00155AA3" w:rsidRPr="00791696" w:rsidRDefault="00155AA3" w:rsidP="00155AA3">
      <w:pPr>
        <w:numPr>
          <w:ilvl w:val="0"/>
          <w:numId w:val="27"/>
        </w:numPr>
        <w:tabs>
          <w:tab w:val="clear" w:pos="567"/>
        </w:tabs>
        <w:spacing w:line="240" w:lineRule="auto"/>
        <w:ind w:left="426" w:right="-2" w:hanging="426"/>
        <w:rPr>
          <w:noProof/>
          <w:lang w:val="el-GR"/>
        </w:rPr>
      </w:pPr>
      <w:r w:rsidRPr="00791696">
        <w:rPr>
          <w:noProof/>
          <w:lang w:val="el-GR"/>
        </w:rPr>
        <w:t>αντιόξινα (προϊόντα για τη δυσπεψία που περιέχουν αργίλιο ή μαγνήσιο),</w:t>
      </w:r>
    </w:p>
    <w:p w14:paraId="21C69D54" w14:textId="77777777" w:rsidR="00155AA3" w:rsidRPr="00791696" w:rsidRDefault="00155AA3" w:rsidP="00155AA3">
      <w:pPr>
        <w:numPr>
          <w:ilvl w:val="0"/>
          <w:numId w:val="27"/>
        </w:numPr>
        <w:tabs>
          <w:tab w:val="clear" w:pos="567"/>
        </w:tabs>
        <w:spacing w:line="240" w:lineRule="auto"/>
        <w:ind w:left="426" w:right="-2" w:hanging="426"/>
        <w:rPr>
          <w:noProof/>
          <w:lang w:val="el-GR"/>
        </w:rPr>
      </w:pPr>
      <w:r w:rsidRPr="00791696">
        <w:rPr>
          <w:noProof/>
          <w:lang w:val="el-GR"/>
        </w:rPr>
        <w:t xml:space="preserve">φάρμακα τα οποία λαμβάνονται χωρίς συνταγή γιατρού: </w:t>
      </w:r>
      <w:r w:rsidRPr="00791696">
        <w:rPr>
          <w:i/>
          <w:noProof/>
          <w:lang w:val="en-US"/>
        </w:rPr>
        <w:t>hypericum</w:t>
      </w:r>
      <w:r w:rsidRPr="00791696">
        <w:rPr>
          <w:i/>
          <w:noProof/>
          <w:lang w:val="el-GR"/>
        </w:rPr>
        <w:t xml:space="preserve"> </w:t>
      </w:r>
      <w:r w:rsidRPr="00791696">
        <w:rPr>
          <w:i/>
          <w:noProof/>
          <w:lang w:val="en-US"/>
        </w:rPr>
        <w:t>perforatum</w:t>
      </w:r>
      <w:r w:rsidRPr="00791696">
        <w:rPr>
          <w:i/>
          <w:noProof/>
          <w:lang w:val="el-GR"/>
        </w:rPr>
        <w:t xml:space="preserve"> </w:t>
      </w:r>
      <w:r w:rsidRPr="00791696">
        <w:rPr>
          <w:noProof/>
          <w:lang w:val="el-GR"/>
        </w:rPr>
        <w:t xml:space="preserve">ή </w:t>
      </w:r>
      <w:r w:rsidRPr="00791696">
        <w:rPr>
          <w:noProof/>
          <w:lang w:val="en-US"/>
        </w:rPr>
        <w:t>St</w:t>
      </w:r>
      <w:r w:rsidRPr="00791696">
        <w:rPr>
          <w:noProof/>
          <w:lang w:val="el-GR"/>
        </w:rPr>
        <w:t xml:space="preserve"> </w:t>
      </w:r>
      <w:r w:rsidRPr="00791696">
        <w:rPr>
          <w:noProof/>
          <w:lang w:val="en-US"/>
        </w:rPr>
        <w:t>John</w:t>
      </w:r>
      <w:r w:rsidRPr="00791696">
        <w:rPr>
          <w:noProof/>
          <w:lang w:val="el-GR"/>
        </w:rPr>
        <w:t>’</w:t>
      </w:r>
      <w:r w:rsidRPr="00791696">
        <w:rPr>
          <w:noProof/>
          <w:lang w:val="en-US"/>
        </w:rPr>
        <w:t>s</w:t>
      </w:r>
      <w:r w:rsidRPr="00791696">
        <w:rPr>
          <w:noProof/>
          <w:lang w:val="el-GR"/>
        </w:rPr>
        <w:t xml:space="preserve"> </w:t>
      </w:r>
      <w:r w:rsidRPr="00791696">
        <w:rPr>
          <w:noProof/>
          <w:lang w:val="en-US"/>
        </w:rPr>
        <w:t>Wort</w:t>
      </w:r>
      <w:r w:rsidRPr="00791696">
        <w:rPr>
          <w:noProof/>
          <w:lang w:val="el-GR"/>
        </w:rPr>
        <w:t xml:space="preserve"> (θεραπεία με βότανα που χρησιμοποιείται για την κατάθλιψη),</w:t>
      </w:r>
    </w:p>
    <w:p w14:paraId="5B8E6340" w14:textId="77777777" w:rsidR="00155AA3" w:rsidRPr="00791696" w:rsidRDefault="00155AA3" w:rsidP="00155AA3">
      <w:pPr>
        <w:numPr>
          <w:ilvl w:val="0"/>
          <w:numId w:val="27"/>
        </w:numPr>
        <w:tabs>
          <w:tab w:val="clear" w:pos="567"/>
        </w:tabs>
        <w:spacing w:line="240" w:lineRule="auto"/>
        <w:ind w:left="426" w:right="-2" w:hanging="426"/>
        <w:rPr>
          <w:noProof/>
          <w:lang w:val="el-GR"/>
        </w:rPr>
      </w:pPr>
      <w:r w:rsidRPr="00791696">
        <w:rPr>
          <w:noProof/>
          <w:lang w:val="el-GR"/>
        </w:rPr>
        <w:t>δαντρολένη (έγχυση για σοβαρές διαταραχές της θερμοκρασίας του σώματος),</w:t>
      </w:r>
    </w:p>
    <w:p w14:paraId="00826FE3" w14:textId="77777777" w:rsidR="00155AA3" w:rsidRPr="00791696" w:rsidRDefault="00155AA3" w:rsidP="00155AA3">
      <w:pPr>
        <w:numPr>
          <w:ilvl w:val="0"/>
          <w:numId w:val="27"/>
        </w:numPr>
        <w:tabs>
          <w:tab w:val="clear" w:pos="567"/>
        </w:tabs>
        <w:spacing w:line="240" w:lineRule="auto"/>
        <w:ind w:left="426" w:right="-2" w:hanging="426"/>
        <w:rPr>
          <w:noProof/>
          <w:lang w:val="el-GR"/>
        </w:rPr>
      </w:pPr>
      <w:r w:rsidRPr="00791696">
        <w:rPr>
          <w:noProof/>
          <w:lang w:val="el-GR"/>
        </w:rPr>
        <w:t xml:space="preserve">άλλα φάρμακα για τη θεραπεία της υψηλής αρτηριακής πίεσης, όπως αλισκιρένη, αποκλειστές υποδοχέων αγγειοτενσίνης ΙΙ (π.χ. βαλσαρτάνη), βλέπε επίσης πληροφορίες στις παραγράφους «Μην πάρετε </w:t>
      </w:r>
      <w:r w:rsidRPr="00791696">
        <w:rPr>
          <w:noProof/>
        </w:rPr>
        <w:t>Triveram</w:t>
      </w:r>
      <w:r w:rsidRPr="00791696">
        <w:rPr>
          <w:noProof/>
          <w:lang w:val="el-GR"/>
        </w:rPr>
        <w:t xml:space="preserve">» και «Προειδοποιήσεις και προφυλάξεις»), </w:t>
      </w:r>
    </w:p>
    <w:p w14:paraId="270AFE94" w14:textId="2B4905D4" w:rsidR="00155AA3" w:rsidRPr="00791696" w:rsidRDefault="00155AA3" w:rsidP="005918E3">
      <w:pPr>
        <w:pStyle w:val="ListParagraph"/>
        <w:numPr>
          <w:ilvl w:val="0"/>
          <w:numId w:val="27"/>
        </w:numPr>
        <w:ind w:left="450"/>
        <w:rPr>
          <w:lang w:val="el-GR"/>
        </w:rPr>
      </w:pPr>
      <w:r w:rsidRPr="00791696">
        <w:rPr>
          <w:lang w:val="el-GR"/>
        </w:rPr>
        <w:t xml:space="preserve">καλιοσυντηρητικά διουρητικά (τριαμτερένη, αμιλορίδη, επλερενόνη, σπιρονολακτόνη,), συμπληρώματα καλίου ή υποκατάστατα άλατος που περιέχουν κάλιο, </w:t>
      </w:r>
      <w:r w:rsidR="005918E3" w:rsidRPr="00791696">
        <w:rPr>
          <w:lang w:val="el-GR"/>
        </w:rPr>
        <w:t>άλλα φάρμακα που μπορεί να αυξήσουν το κάλιο στο σώμα σας (όπως ή ηπαρίνη</w:t>
      </w:r>
      <w:r w:rsidR="005155EE" w:rsidRPr="00791696">
        <w:rPr>
          <w:lang w:val="el-GR"/>
        </w:rPr>
        <w:t xml:space="preserve">, ένα φάρμακο που χρησιμοποιείται για την αραίωση του αίματος για την πρόληψη θρόμβων, </w:t>
      </w:r>
      <w:r w:rsidR="002C4474" w:rsidRPr="00E364C7">
        <w:rPr>
          <w:lang w:val="el-GR"/>
        </w:rPr>
        <w:t xml:space="preserve">η τριμεθοπρίμη και </w:t>
      </w:r>
      <w:r w:rsidR="005918E3" w:rsidRPr="009D275B">
        <w:rPr>
          <w:lang w:val="el-GR"/>
        </w:rPr>
        <w:t>η κοτριμοξαζόλη, επίσης γνωστή ως τριμεθοπρίμη / σουλφαμεθοξαζόλη</w:t>
      </w:r>
      <w:r w:rsidR="00AB631E" w:rsidRPr="00791696">
        <w:rPr>
          <w:color w:val="000000"/>
          <w:szCs w:val="22"/>
          <w:lang w:val="el-GR"/>
        </w:rPr>
        <w:t xml:space="preserve"> για λοιμώξεις που προκαλούνται από βακτήρια</w:t>
      </w:r>
      <w:r w:rsidR="005918E3" w:rsidRPr="00791696">
        <w:rPr>
          <w:lang w:val="el-GR"/>
        </w:rPr>
        <w:t>),</w:t>
      </w:r>
    </w:p>
    <w:p w14:paraId="6BD5468F" w14:textId="77777777" w:rsidR="00155AA3" w:rsidRPr="00791696" w:rsidRDefault="00155AA3" w:rsidP="00155AA3">
      <w:pPr>
        <w:numPr>
          <w:ilvl w:val="0"/>
          <w:numId w:val="27"/>
        </w:numPr>
        <w:tabs>
          <w:tab w:val="clear" w:pos="567"/>
        </w:tabs>
        <w:spacing w:line="240" w:lineRule="auto"/>
        <w:ind w:left="426" w:right="-2" w:hanging="426"/>
        <w:rPr>
          <w:noProof/>
          <w:lang w:val="el-GR"/>
        </w:rPr>
      </w:pPr>
      <w:r w:rsidRPr="00791696">
        <w:rPr>
          <w:lang w:val="el-GR"/>
        </w:rPr>
        <w:t>εστραμουστίνη (για τη θεραπεία του καρκίνου),</w:t>
      </w:r>
    </w:p>
    <w:p w14:paraId="7000DCA3" w14:textId="77777777" w:rsidR="00155AA3" w:rsidRPr="00791696" w:rsidRDefault="00155AA3" w:rsidP="00155AA3">
      <w:pPr>
        <w:numPr>
          <w:ilvl w:val="0"/>
          <w:numId w:val="27"/>
        </w:numPr>
        <w:tabs>
          <w:tab w:val="clear" w:pos="567"/>
        </w:tabs>
        <w:spacing w:line="240" w:lineRule="auto"/>
        <w:ind w:left="426" w:right="-2" w:hanging="426"/>
        <w:rPr>
          <w:noProof/>
          <w:lang w:val="el-GR"/>
        </w:rPr>
      </w:pPr>
      <w:r w:rsidRPr="00791696">
        <w:rPr>
          <w:lang w:val="el-GR"/>
        </w:rPr>
        <w:t>λίθιο για τη μανία ή την κατάθλιψη,</w:t>
      </w:r>
    </w:p>
    <w:p w14:paraId="6C1D4509" w14:textId="29C9AD7D" w:rsidR="00155AA3" w:rsidRPr="00791696" w:rsidRDefault="00155AA3" w:rsidP="00155AA3">
      <w:pPr>
        <w:numPr>
          <w:ilvl w:val="0"/>
          <w:numId w:val="27"/>
        </w:numPr>
        <w:tabs>
          <w:tab w:val="clear" w:pos="567"/>
        </w:tabs>
        <w:spacing w:line="240" w:lineRule="auto"/>
        <w:ind w:left="426" w:right="-2" w:hanging="426"/>
      </w:pPr>
      <w:r w:rsidRPr="00791696">
        <w:rPr>
          <w:color w:val="000000"/>
          <w:szCs w:val="22"/>
          <w:lang w:val="el-GR"/>
        </w:rPr>
        <w:lastRenderedPageBreak/>
        <w:t xml:space="preserve">φάρμακα που χρησιμοποιούνται πιο συχνά για τη θεραπεία της διάρροιας (ρασεκαντοτρίλη) ή για την αποφυγή απόρριψης των μεταμοσχευμένων οργάνων (σιρόλιμους, εβερόλιμους, τεμσιρόλιμους και άλλα φάρμακα που ανήκουν στην κατηγορία των γνωστών αναστολέων  </w:t>
      </w:r>
      <w:r w:rsidRPr="00791696">
        <w:rPr>
          <w:color w:val="000000"/>
          <w:szCs w:val="22"/>
          <w:lang w:val="en-US"/>
        </w:rPr>
        <w:t>mTor</w:t>
      </w:r>
      <w:r w:rsidRPr="00791696">
        <w:rPr>
          <w:color w:val="000000"/>
          <w:szCs w:val="22"/>
          <w:lang w:val="el-GR"/>
        </w:rPr>
        <w:t xml:space="preserve">). </w:t>
      </w:r>
      <w:r w:rsidRPr="00791696">
        <w:rPr>
          <w:color w:val="000000"/>
          <w:szCs w:val="22"/>
        </w:rPr>
        <w:t>Βλ. παράγραφο “Προειδοποιήσεις και Προφυλάξεις”,</w:t>
      </w:r>
    </w:p>
    <w:p w14:paraId="391169FB" w14:textId="350E22CE" w:rsidR="005918E3" w:rsidRPr="00791696" w:rsidRDefault="005918E3" w:rsidP="005918E3">
      <w:pPr>
        <w:pStyle w:val="ListParagraph"/>
        <w:numPr>
          <w:ilvl w:val="0"/>
          <w:numId w:val="27"/>
        </w:numPr>
        <w:ind w:left="450" w:hanging="450"/>
      </w:pPr>
      <w:r w:rsidRPr="00791696">
        <w:rPr>
          <w:lang w:val="el-GR"/>
        </w:rPr>
        <w:t xml:space="preserve">σακουμπιτρίλη/βαλσαρτάνη (χρησιμοποιείται για τη χρόνια καρδιακή ανεπάρκεια).  </w:t>
      </w:r>
      <w:r w:rsidRPr="00791696">
        <w:t>Βλέπε ενότητες “Μην πάρετε Triveram” και “Προειδοποιήσεις και προφυλάξεις”,</w:t>
      </w:r>
    </w:p>
    <w:p w14:paraId="39EE52CC" w14:textId="77777777" w:rsidR="00155AA3" w:rsidRPr="00791696" w:rsidRDefault="00155AA3" w:rsidP="00155AA3">
      <w:pPr>
        <w:numPr>
          <w:ilvl w:val="0"/>
          <w:numId w:val="27"/>
        </w:numPr>
        <w:tabs>
          <w:tab w:val="clear" w:pos="567"/>
        </w:tabs>
        <w:spacing w:line="240" w:lineRule="auto"/>
        <w:ind w:left="426" w:right="-2" w:hanging="426"/>
        <w:rPr>
          <w:noProof/>
          <w:lang w:val="el-GR"/>
        </w:rPr>
      </w:pPr>
      <w:r w:rsidRPr="00791696">
        <w:rPr>
          <w:lang w:val="el-GR"/>
        </w:rPr>
        <w:t>φάρμακα για τη θεραπεία του διαβήτη (όπως ινσουλίνη, μετφορμίνη ή γλιπτίνες),</w:t>
      </w:r>
    </w:p>
    <w:p w14:paraId="06EB1E93" w14:textId="77777777" w:rsidR="00155AA3" w:rsidRPr="00791696" w:rsidRDefault="00155AA3" w:rsidP="00155AA3">
      <w:pPr>
        <w:numPr>
          <w:ilvl w:val="0"/>
          <w:numId w:val="27"/>
        </w:numPr>
        <w:tabs>
          <w:tab w:val="clear" w:pos="567"/>
        </w:tabs>
        <w:spacing w:line="240" w:lineRule="auto"/>
        <w:ind w:left="426" w:right="-2" w:hanging="426"/>
        <w:rPr>
          <w:noProof/>
          <w:lang w:val="el-GR"/>
        </w:rPr>
      </w:pPr>
      <w:r w:rsidRPr="00791696">
        <w:rPr>
          <w:lang w:val="el-GR"/>
        </w:rPr>
        <w:t>μπακλοφένη (που χρησιμοποιείται για τη θεραπεία μυϊκής δυσκαμψίας σε παθήσεις όπως η πολλαπλή σκλήρυνση κατά πλάκας),</w:t>
      </w:r>
    </w:p>
    <w:p w14:paraId="0500A54E" w14:textId="2B715D0D" w:rsidR="00155AA3" w:rsidRPr="00791696" w:rsidRDefault="00155AA3" w:rsidP="00155AA3">
      <w:pPr>
        <w:numPr>
          <w:ilvl w:val="0"/>
          <w:numId w:val="27"/>
        </w:numPr>
        <w:tabs>
          <w:tab w:val="clear" w:pos="567"/>
        </w:tabs>
        <w:spacing w:line="240" w:lineRule="auto"/>
        <w:ind w:left="426" w:right="-2" w:hanging="426"/>
        <w:rPr>
          <w:noProof/>
          <w:lang w:val="el-GR"/>
        </w:rPr>
      </w:pPr>
      <w:r w:rsidRPr="00791696">
        <w:rPr>
          <w:noProof/>
          <w:lang w:val="el-GR"/>
        </w:rPr>
        <w:t xml:space="preserve">μη στεροειδή αντιφλεγμονώδη φάρμακα (π.χ. ιμπουπροφένη) για ανακούφιση από τον πόνο ή αγωγή για φλεγμονή (στην περίπτωση ρευματοειδούς αρθρίτιδας) ή υψηλή δόση </w:t>
      </w:r>
      <w:r w:rsidR="000057BA" w:rsidRPr="00791696">
        <w:rPr>
          <w:noProof/>
          <w:lang w:val="el-GR"/>
        </w:rPr>
        <w:t>ακετυλοσαλικυλικού οξέος</w:t>
      </w:r>
      <w:r w:rsidRPr="00791696">
        <w:rPr>
          <w:noProof/>
          <w:lang w:val="el-GR"/>
        </w:rPr>
        <w:t>,</w:t>
      </w:r>
      <w:r w:rsidR="000057BA" w:rsidRPr="00791696">
        <w:rPr>
          <w:noProof/>
          <w:lang w:val="el-GR"/>
        </w:rPr>
        <w:t xml:space="preserve"> μια ουσία που περιέχεται σε πολλά φάρμακα που χρησιμοποιούνται για την ανακούφιση του πόνου και τη μείωση του πυρετού, καθώς και για την πρόληψη της θρόμβωσης του αίματος,</w:t>
      </w:r>
    </w:p>
    <w:p w14:paraId="04D241C9" w14:textId="77777777" w:rsidR="00155AA3" w:rsidRPr="00791696" w:rsidRDefault="00155AA3" w:rsidP="00155AA3">
      <w:pPr>
        <w:numPr>
          <w:ilvl w:val="0"/>
          <w:numId w:val="27"/>
        </w:numPr>
        <w:tabs>
          <w:tab w:val="clear" w:pos="567"/>
        </w:tabs>
        <w:spacing w:line="240" w:lineRule="auto"/>
        <w:ind w:left="426" w:right="-2" w:hanging="426"/>
        <w:rPr>
          <w:noProof/>
          <w:lang w:val="el-GR"/>
        </w:rPr>
      </w:pPr>
      <w:r w:rsidRPr="00791696">
        <w:rPr>
          <w:noProof/>
          <w:lang w:val="el-GR"/>
        </w:rPr>
        <w:t>αγγειοδιασταλτικά, συμπεριλαμβανομένων νιτρωδών (προϊόντα που διευρύνουν τα αιμοφόρα αγγεία),</w:t>
      </w:r>
    </w:p>
    <w:p w14:paraId="54E9A3F5" w14:textId="77777777" w:rsidR="00155AA3" w:rsidRPr="00791696" w:rsidRDefault="00155AA3" w:rsidP="00155AA3">
      <w:pPr>
        <w:numPr>
          <w:ilvl w:val="0"/>
          <w:numId w:val="27"/>
        </w:numPr>
        <w:tabs>
          <w:tab w:val="clear" w:pos="567"/>
        </w:tabs>
        <w:spacing w:line="240" w:lineRule="auto"/>
        <w:ind w:left="426" w:right="-2" w:hanging="426"/>
        <w:rPr>
          <w:lang w:val="el-GR"/>
        </w:rPr>
      </w:pPr>
      <w:r w:rsidRPr="00791696">
        <w:rPr>
          <w:noProof/>
          <w:lang w:val="el-GR"/>
        </w:rPr>
        <w:t>φάρμακα γι</w:t>
      </w:r>
      <w:r w:rsidRPr="00791696">
        <w:rPr>
          <w:lang w:val="el-GR"/>
        </w:rPr>
        <w:t>α τη θεραπεία ψυχικών διαταραχών, όπως κατάθλιψη, άγχος, σχιζοφρένεια κλπ (π.χ. τρικυκλικά αντικαταθλιπτικά, αντιψυχωσικά),</w:t>
      </w:r>
    </w:p>
    <w:p w14:paraId="2243D029" w14:textId="77777777" w:rsidR="00155AA3" w:rsidRPr="00791696" w:rsidRDefault="00155AA3" w:rsidP="00155AA3">
      <w:pPr>
        <w:numPr>
          <w:ilvl w:val="0"/>
          <w:numId w:val="27"/>
        </w:numPr>
        <w:tabs>
          <w:tab w:val="clear" w:pos="567"/>
        </w:tabs>
        <w:spacing w:line="240" w:lineRule="auto"/>
        <w:ind w:left="426" w:right="-2" w:hanging="426"/>
        <w:rPr>
          <w:lang w:val="el-GR"/>
        </w:rPr>
      </w:pPr>
      <w:r w:rsidRPr="00791696">
        <w:rPr>
          <w:lang w:val="el-GR"/>
        </w:rPr>
        <w:t>φάρμακα που χρησιμοποιούνται για τη θεραπεία της χαμηλής αρτηριακής πίεσης, της καταπληξίας ή του άσθματος (εφεδρίνη, νοραδρεναλίνη ή αδρεναλίνη),</w:t>
      </w:r>
    </w:p>
    <w:p w14:paraId="1E958CCA" w14:textId="77777777" w:rsidR="00155AA3" w:rsidRPr="00791696" w:rsidRDefault="00155AA3" w:rsidP="00155AA3">
      <w:pPr>
        <w:numPr>
          <w:ilvl w:val="0"/>
          <w:numId w:val="27"/>
        </w:numPr>
        <w:tabs>
          <w:tab w:val="clear" w:pos="567"/>
        </w:tabs>
        <w:spacing w:line="240" w:lineRule="auto"/>
        <w:ind w:left="426" w:right="-2" w:hanging="426"/>
        <w:rPr>
          <w:lang w:val="el-GR"/>
        </w:rPr>
      </w:pPr>
      <w:r w:rsidRPr="00791696">
        <w:rPr>
          <w:lang w:val="el-GR"/>
        </w:rPr>
        <w:t>άλατα χρυσού, ιδίως με ενδοφλέβια χορήγηση (που χρησιμοποιούνται για τη θεραπεία των συμπτωμάτων της ρευματοειδούς αρθρίτιδας),</w:t>
      </w:r>
    </w:p>
    <w:p w14:paraId="6A46D754" w14:textId="77777777" w:rsidR="00155AA3" w:rsidRPr="00791696" w:rsidRDefault="00155AA3" w:rsidP="00155AA3">
      <w:pPr>
        <w:numPr>
          <w:ilvl w:val="0"/>
          <w:numId w:val="27"/>
        </w:numPr>
        <w:tabs>
          <w:tab w:val="clear" w:pos="567"/>
        </w:tabs>
        <w:spacing w:line="240" w:lineRule="auto"/>
        <w:ind w:left="426" w:right="-2" w:hanging="426"/>
        <w:rPr>
          <w:lang w:val="el-GR"/>
        </w:rPr>
      </w:pPr>
      <w:r w:rsidRPr="00791696">
        <w:rPr>
          <w:lang w:val="el-GR"/>
        </w:rPr>
        <w:t>αλλοπουρινόλη (για τη θεραπεία της ουρικής αρθρίτιδας),</w:t>
      </w:r>
    </w:p>
    <w:p w14:paraId="3ABFA954" w14:textId="77777777" w:rsidR="00155AA3" w:rsidRPr="00791696" w:rsidRDefault="00155AA3" w:rsidP="00155AA3">
      <w:pPr>
        <w:numPr>
          <w:ilvl w:val="0"/>
          <w:numId w:val="27"/>
        </w:numPr>
        <w:tabs>
          <w:tab w:val="clear" w:pos="567"/>
        </w:tabs>
        <w:spacing w:line="240" w:lineRule="auto"/>
        <w:ind w:left="426" w:right="-2" w:hanging="426"/>
        <w:rPr>
          <w:lang w:val="el-GR"/>
        </w:rPr>
      </w:pPr>
      <w:r w:rsidRPr="00791696">
        <w:rPr>
          <w:lang w:val="el-GR"/>
        </w:rPr>
        <w:t>προκαϊναμίδη (για τη θεραπεία του άτακτου καρδιακού ρυθμού).</w:t>
      </w:r>
    </w:p>
    <w:p w14:paraId="65CFC000" w14:textId="77777777" w:rsidR="00155AA3" w:rsidRPr="00791696" w:rsidRDefault="00155AA3" w:rsidP="00155AA3">
      <w:pPr>
        <w:tabs>
          <w:tab w:val="clear" w:pos="567"/>
        </w:tabs>
        <w:spacing w:line="240" w:lineRule="auto"/>
        <w:ind w:left="426" w:right="-2"/>
        <w:rPr>
          <w:lang w:val="el-GR"/>
        </w:rPr>
      </w:pPr>
    </w:p>
    <w:p w14:paraId="6E059A96" w14:textId="77777777" w:rsidR="00155AA3" w:rsidRPr="00791696" w:rsidRDefault="00155AA3" w:rsidP="00155AA3">
      <w:pPr>
        <w:tabs>
          <w:tab w:val="clear" w:pos="567"/>
          <w:tab w:val="left" w:pos="0"/>
        </w:tabs>
        <w:autoSpaceDE w:val="0"/>
        <w:autoSpaceDN w:val="0"/>
        <w:adjustRightInd w:val="0"/>
        <w:rPr>
          <w:noProof/>
          <w:szCs w:val="22"/>
          <w:lang w:val="el-GR"/>
        </w:rPr>
      </w:pPr>
      <w:r w:rsidRPr="00791696">
        <w:rPr>
          <w:noProof/>
          <w:szCs w:val="22"/>
          <w:lang w:val="el-GR"/>
        </w:rPr>
        <w:t xml:space="preserve">Εάν χρειασθεί να λάβετε από του στόματος φουσιδικό οξύ για θεραπεία μικροβιακής λοίμωξης, θα χρειασθεί να κάνετε προσωρινή διακοπή χρήσης του </w:t>
      </w:r>
      <w:r w:rsidRPr="00791696">
        <w:rPr>
          <w:noProof/>
          <w:szCs w:val="22"/>
        </w:rPr>
        <w:t>Triveram</w:t>
      </w:r>
      <w:r w:rsidRPr="00791696">
        <w:rPr>
          <w:noProof/>
          <w:szCs w:val="22"/>
          <w:lang w:val="el-GR"/>
        </w:rPr>
        <w:t xml:space="preserve">. Ο γιατρός σας θα σας πεί πότε θα είναι ασφαλές να ξαναρχίσετε το </w:t>
      </w:r>
      <w:r w:rsidRPr="00791696">
        <w:rPr>
          <w:noProof/>
          <w:szCs w:val="22"/>
        </w:rPr>
        <w:t>Triveram</w:t>
      </w:r>
      <w:r w:rsidRPr="00791696">
        <w:rPr>
          <w:noProof/>
          <w:szCs w:val="22"/>
          <w:lang w:val="el-GR"/>
        </w:rPr>
        <w:t xml:space="preserve">. Λαμβάνοντας </w:t>
      </w:r>
      <w:r w:rsidRPr="00791696">
        <w:rPr>
          <w:noProof/>
          <w:szCs w:val="22"/>
        </w:rPr>
        <w:t>Triveram</w:t>
      </w:r>
      <w:r w:rsidRPr="00791696">
        <w:rPr>
          <w:noProof/>
          <w:szCs w:val="22"/>
          <w:lang w:val="el-GR"/>
        </w:rPr>
        <w:t xml:space="preserve"> με φουσιδικό οξύ μπορεί σπάνια να οδηγήσει σε μυϊκή αδυναμία, ευαισθησία ή πόνο (ραβδομυόλυση). Δείτε περισσότερες πληροφορίες σχετικά με τη ραβδομυόλυση στην παράγραφο 4. </w:t>
      </w:r>
    </w:p>
    <w:p w14:paraId="68085D7B" w14:textId="77777777" w:rsidR="00155AA3" w:rsidRPr="00791696" w:rsidRDefault="00155AA3" w:rsidP="00155AA3">
      <w:pPr>
        <w:numPr>
          <w:ilvl w:val="12"/>
          <w:numId w:val="0"/>
        </w:numPr>
        <w:spacing w:line="240" w:lineRule="auto"/>
        <w:ind w:right="-2"/>
        <w:outlineLvl w:val="0"/>
        <w:rPr>
          <w:lang w:val="el-GR"/>
        </w:rPr>
      </w:pPr>
    </w:p>
    <w:p w14:paraId="23F73497" w14:textId="77777777" w:rsidR="00155AA3" w:rsidRPr="00791696" w:rsidRDefault="00155AA3" w:rsidP="00155AA3">
      <w:pPr>
        <w:numPr>
          <w:ilvl w:val="12"/>
          <w:numId w:val="0"/>
        </w:numPr>
        <w:spacing w:line="240" w:lineRule="auto"/>
        <w:outlineLvl w:val="0"/>
        <w:rPr>
          <w:b/>
          <w:lang w:val="el-GR"/>
        </w:rPr>
      </w:pPr>
      <w:r w:rsidRPr="00791696">
        <w:rPr>
          <w:b/>
          <w:lang w:val="en-US"/>
        </w:rPr>
        <w:t>Triveram</w:t>
      </w:r>
      <w:r w:rsidRPr="00791696">
        <w:rPr>
          <w:b/>
          <w:lang w:val="el-GR"/>
        </w:rPr>
        <w:t xml:space="preserve"> με τροφές, ποτά και οινόπνευμα</w:t>
      </w:r>
    </w:p>
    <w:p w14:paraId="5DA956D3" w14:textId="77777777" w:rsidR="00155AA3" w:rsidRPr="00791696" w:rsidRDefault="00155AA3" w:rsidP="00155AA3">
      <w:pPr>
        <w:numPr>
          <w:ilvl w:val="12"/>
          <w:numId w:val="0"/>
        </w:numPr>
        <w:tabs>
          <w:tab w:val="left" w:pos="1290"/>
        </w:tabs>
        <w:spacing w:line="240" w:lineRule="auto"/>
        <w:ind w:right="-2"/>
        <w:rPr>
          <w:lang w:val="el-GR"/>
        </w:rPr>
      </w:pPr>
      <w:r w:rsidRPr="00791696">
        <w:rPr>
          <w:lang w:val="el-GR"/>
        </w:rPr>
        <w:t xml:space="preserve">Είναι προτιμότερο να παίρνετε το </w:t>
      </w:r>
      <w:r w:rsidRPr="00791696">
        <w:rPr>
          <w:lang w:val="en-US"/>
        </w:rPr>
        <w:t>Triveram</w:t>
      </w:r>
      <w:r w:rsidRPr="00791696">
        <w:rPr>
          <w:lang w:val="el-GR"/>
        </w:rPr>
        <w:t xml:space="preserve"> πριν το φαγητό.</w:t>
      </w:r>
    </w:p>
    <w:p w14:paraId="4474D1EA" w14:textId="77777777" w:rsidR="00155AA3" w:rsidRPr="00791696" w:rsidRDefault="00155AA3" w:rsidP="00155AA3">
      <w:pPr>
        <w:numPr>
          <w:ilvl w:val="12"/>
          <w:numId w:val="0"/>
        </w:numPr>
        <w:tabs>
          <w:tab w:val="left" w:pos="1290"/>
        </w:tabs>
        <w:spacing w:line="240" w:lineRule="auto"/>
        <w:ind w:right="-2"/>
        <w:rPr>
          <w:b/>
          <w:lang w:val="el-GR"/>
        </w:rPr>
      </w:pPr>
    </w:p>
    <w:p w14:paraId="50A5E21C" w14:textId="77777777" w:rsidR="00155AA3" w:rsidRPr="00791696" w:rsidRDefault="00155AA3" w:rsidP="00155AA3">
      <w:pPr>
        <w:numPr>
          <w:ilvl w:val="12"/>
          <w:numId w:val="0"/>
        </w:numPr>
        <w:tabs>
          <w:tab w:val="left" w:pos="1290"/>
        </w:tabs>
        <w:spacing w:line="240" w:lineRule="auto"/>
        <w:ind w:right="-2"/>
        <w:rPr>
          <w:b/>
          <w:lang w:val="el-GR"/>
        </w:rPr>
      </w:pPr>
      <w:r w:rsidRPr="00791696">
        <w:rPr>
          <w:b/>
          <w:lang w:val="el-GR"/>
        </w:rPr>
        <w:t>Γκρέιπφρουτ</w:t>
      </w:r>
      <w:r w:rsidRPr="00791696">
        <w:rPr>
          <w:lang w:val="el-GR"/>
        </w:rPr>
        <w:t xml:space="preserve"> </w:t>
      </w:r>
      <w:r w:rsidRPr="00791696">
        <w:rPr>
          <w:b/>
          <w:lang w:val="el-GR"/>
        </w:rPr>
        <w:t>και χυμός γκρέιπφρουτ</w:t>
      </w:r>
    </w:p>
    <w:p w14:paraId="06E03FCA" w14:textId="77777777" w:rsidR="00155AA3" w:rsidRPr="00791696" w:rsidRDefault="00155AA3" w:rsidP="00155AA3">
      <w:pPr>
        <w:numPr>
          <w:ilvl w:val="12"/>
          <w:numId w:val="0"/>
        </w:numPr>
        <w:tabs>
          <w:tab w:val="left" w:pos="1290"/>
        </w:tabs>
        <w:spacing w:line="240" w:lineRule="auto"/>
        <w:ind w:right="-2"/>
        <w:rPr>
          <w:lang w:val="el-GR"/>
        </w:rPr>
      </w:pPr>
      <w:r w:rsidRPr="00791696">
        <w:rPr>
          <w:lang w:val="el-GR"/>
        </w:rPr>
        <w:t xml:space="preserve">Δεν συνιστάται η κατανάλωση γκρέιπφρουτ και του χυμού του από άτομα που λαμβάνουν το </w:t>
      </w:r>
      <w:r w:rsidRPr="00791696">
        <w:rPr>
          <w:lang w:val="en-US"/>
        </w:rPr>
        <w:t>Triveram</w:t>
      </w:r>
      <w:r w:rsidRPr="00791696">
        <w:rPr>
          <w:lang w:val="el-GR"/>
        </w:rPr>
        <w:t xml:space="preserve">. Αυτό αιτιολογείται από το γεγονός ότι το γκρέιπφρουτ και ο χυμός γκρέιπφρουτ μπορούν να προκαλέσουν αύξηση των επιπέδων της δραστικής ουσίας αμλοδιπίνης στο αίμα, η οποία μπορεί να προκαλέσει απρόβλεπτη αύξηση της αντιυπερτασικής δράσης του </w:t>
      </w:r>
      <w:r w:rsidRPr="00791696">
        <w:rPr>
          <w:lang w:val="en-US"/>
        </w:rPr>
        <w:t>Triveram</w:t>
      </w:r>
      <w:r w:rsidRPr="00791696">
        <w:rPr>
          <w:lang w:val="el-GR"/>
        </w:rPr>
        <w:t xml:space="preserve">. </w:t>
      </w:r>
    </w:p>
    <w:p w14:paraId="63FBE646" w14:textId="77777777" w:rsidR="00155AA3" w:rsidRPr="00791696" w:rsidRDefault="00155AA3" w:rsidP="00155AA3">
      <w:pPr>
        <w:numPr>
          <w:ilvl w:val="12"/>
          <w:numId w:val="0"/>
        </w:numPr>
        <w:tabs>
          <w:tab w:val="left" w:pos="1290"/>
        </w:tabs>
        <w:spacing w:line="240" w:lineRule="auto"/>
        <w:ind w:right="-2"/>
        <w:rPr>
          <w:lang w:val="el-GR"/>
        </w:rPr>
      </w:pPr>
    </w:p>
    <w:p w14:paraId="51BDE69E" w14:textId="77777777" w:rsidR="00155AA3" w:rsidRPr="00791696" w:rsidRDefault="00155AA3" w:rsidP="00155AA3">
      <w:pPr>
        <w:numPr>
          <w:ilvl w:val="12"/>
          <w:numId w:val="0"/>
        </w:numPr>
        <w:tabs>
          <w:tab w:val="left" w:pos="1290"/>
        </w:tabs>
        <w:spacing w:line="240" w:lineRule="auto"/>
        <w:ind w:right="-2"/>
        <w:rPr>
          <w:lang w:val="el-GR"/>
        </w:rPr>
      </w:pPr>
      <w:r w:rsidRPr="00791696">
        <w:rPr>
          <w:lang w:val="el-GR"/>
        </w:rPr>
        <w:t xml:space="preserve">Εάν λαμβάνετε </w:t>
      </w:r>
      <w:r w:rsidRPr="00791696">
        <w:rPr>
          <w:lang w:val="en-US"/>
        </w:rPr>
        <w:t>Triveram</w:t>
      </w:r>
      <w:r w:rsidRPr="00791696">
        <w:rPr>
          <w:lang w:val="el-GR"/>
        </w:rPr>
        <w:t>, μην καταναλώνετε περισσότερο από ένα ή δύο μικρά ποτήρια χυμού γκρέιπφρουτ την ημέρα, γιατί μεγάλες ποσότητες χυμού γκρέιπφρουτ μπορεί να αυξήσουν τη δράση του δραστικού συστατικού ατορβαστατίνης.</w:t>
      </w:r>
    </w:p>
    <w:p w14:paraId="7D451768" w14:textId="77777777" w:rsidR="00155AA3" w:rsidRPr="00791696" w:rsidRDefault="00155AA3" w:rsidP="00155AA3">
      <w:pPr>
        <w:numPr>
          <w:ilvl w:val="12"/>
          <w:numId w:val="0"/>
        </w:numPr>
        <w:tabs>
          <w:tab w:val="left" w:pos="1290"/>
        </w:tabs>
        <w:spacing w:line="240" w:lineRule="auto"/>
        <w:ind w:right="-2"/>
        <w:rPr>
          <w:lang w:val="el-GR"/>
        </w:rPr>
      </w:pPr>
    </w:p>
    <w:p w14:paraId="5E9FF314" w14:textId="77777777" w:rsidR="00155AA3" w:rsidRPr="00791696" w:rsidRDefault="00155AA3" w:rsidP="00155AA3">
      <w:pPr>
        <w:tabs>
          <w:tab w:val="clear" w:pos="567"/>
        </w:tabs>
        <w:spacing w:line="240" w:lineRule="auto"/>
        <w:rPr>
          <w:b/>
          <w:lang w:val="el-GR"/>
        </w:rPr>
      </w:pPr>
      <w:r w:rsidRPr="00791696">
        <w:rPr>
          <w:b/>
          <w:lang w:val="el-GR"/>
        </w:rPr>
        <w:t>Οινόπνευμα</w:t>
      </w:r>
    </w:p>
    <w:p w14:paraId="393D41AC" w14:textId="77777777" w:rsidR="00155AA3" w:rsidRPr="00791696" w:rsidRDefault="00155AA3" w:rsidP="00155AA3">
      <w:pPr>
        <w:numPr>
          <w:ilvl w:val="12"/>
          <w:numId w:val="0"/>
        </w:numPr>
        <w:tabs>
          <w:tab w:val="left" w:pos="1290"/>
        </w:tabs>
        <w:spacing w:line="240" w:lineRule="auto"/>
        <w:ind w:right="-2"/>
        <w:rPr>
          <w:lang w:val="el-GR"/>
        </w:rPr>
      </w:pPr>
      <w:r w:rsidRPr="00791696">
        <w:rPr>
          <w:lang w:val="el-GR"/>
        </w:rPr>
        <w:t>Να αποφεύγετε την υπερβολική κατανάλωση αλκοόλ, ενώ λαμβάνετε αυτό το φάρμακο. Βλέπε παράγραφο 2 «Προειδοποιήσεις και προφυλάξεις» για λεπτομέρειες.</w:t>
      </w:r>
    </w:p>
    <w:p w14:paraId="7E0D438A" w14:textId="77777777" w:rsidR="00155AA3" w:rsidRPr="00791696" w:rsidRDefault="00155AA3" w:rsidP="00155AA3">
      <w:pPr>
        <w:numPr>
          <w:ilvl w:val="12"/>
          <w:numId w:val="0"/>
        </w:numPr>
        <w:tabs>
          <w:tab w:val="left" w:pos="1290"/>
        </w:tabs>
        <w:spacing w:line="240" w:lineRule="auto"/>
        <w:ind w:right="-2"/>
        <w:rPr>
          <w:lang w:val="el-GR"/>
        </w:rPr>
      </w:pPr>
    </w:p>
    <w:p w14:paraId="5DE50017" w14:textId="77777777" w:rsidR="00155AA3" w:rsidRPr="00791696" w:rsidRDefault="00155AA3" w:rsidP="00155AA3">
      <w:pPr>
        <w:numPr>
          <w:ilvl w:val="12"/>
          <w:numId w:val="0"/>
        </w:numPr>
        <w:spacing w:line="240" w:lineRule="auto"/>
        <w:outlineLvl w:val="0"/>
        <w:rPr>
          <w:b/>
          <w:lang w:val="el-GR"/>
        </w:rPr>
      </w:pPr>
      <w:r w:rsidRPr="00791696">
        <w:rPr>
          <w:b/>
          <w:lang w:val="el-GR"/>
        </w:rPr>
        <w:t xml:space="preserve">Κύηση </w:t>
      </w:r>
    </w:p>
    <w:p w14:paraId="35414F0B" w14:textId="77777777" w:rsidR="00155AA3" w:rsidRPr="00791696" w:rsidRDefault="00155AA3" w:rsidP="00155AA3">
      <w:pPr>
        <w:numPr>
          <w:ilvl w:val="12"/>
          <w:numId w:val="0"/>
        </w:numPr>
        <w:spacing w:line="240" w:lineRule="auto"/>
        <w:outlineLvl w:val="0"/>
        <w:rPr>
          <w:lang w:val="el-GR"/>
        </w:rPr>
      </w:pPr>
      <w:r w:rsidRPr="00791696">
        <w:rPr>
          <w:lang w:val="el-GR"/>
        </w:rPr>
        <w:t xml:space="preserve">Μην παίρνετε το </w:t>
      </w:r>
      <w:r w:rsidRPr="00791696">
        <w:rPr>
          <w:lang w:val="en-US"/>
        </w:rPr>
        <w:t>Triveram</w:t>
      </w:r>
      <w:r w:rsidRPr="00791696">
        <w:rPr>
          <w:lang w:val="el-GR"/>
        </w:rPr>
        <w:t xml:space="preserve"> αν είστε έγκυος ή προσπαθείτε να μείνετε έγκυος ή αν υπάρχει δυνατότητα να μείνετε έγκυος, εκτός αν χρησιμοποιείτε αξιόπιστα μέσα αντισύλληψης (βλέπε «Μην πάρετε το </w:t>
      </w:r>
      <w:r w:rsidRPr="00791696">
        <w:rPr>
          <w:lang w:val="en-US"/>
        </w:rPr>
        <w:t>Triveram</w:t>
      </w:r>
      <w:r w:rsidRPr="00791696">
        <w:rPr>
          <w:lang w:val="el-GR"/>
        </w:rPr>
        <w:t>»).</w:t>
      </w:r>
    </w:p>
    <w:p w14:paraId="258226EC" w14:textId="77777777" w:rsidR="00155AA3" w:rsidRPr="00791696" w:rsidRDefault="00155AA3" w:rsidP="00155AA3">
      <w:pPr>
        <w:numPr>
          <w:ilvl w:val="12"/>
          <w:numId w:val="0"/>
        </w:numPr>
        <w:spacing w:line="240" w:lineRule="auto"/>
        <w:outlineLvl w:val="0"/>
        <w:rPr>
          <w:lang w:val="el-GR"/>
        </w:rPr>
      </w:pPr>
      <w:r w:rsidRPr="00791696">
        <w:rPr>
          <w:lang w:val="el-GR"/>
        </w:rPr>
        <w:t>Αν είστε έγκυος ή νομίζετε ότι είστε έγκυος ή αν προγραμματίζετε να μείνετε έγκυος ζητήστε τη συμβουλή του γιατρού ή του φαρμακοποιού σας προτού πάρετε το φάρμακο αυτό.</w:t>
      </w:r>
    </w:p>
    <w:p w14:paraId="0D1C01FB" w14:textId="77777777" w:rsidR="00155AA3" w:rsidRPr="00791696" w:rsidRDefault="00155AA3" w:rsidP="00155AA3">
      <w:pPr>
        <w:numPr>
          <w:ilvl w:val="12"/>
          <w:numId w:val="0"/>
        </w:numPr>
        <w:spacing w:line="240" w:lineRule="auto"/>
        <w:outlineLvl w:val="0"/>
        <w:rPr>
          <w:lang w:val="el-GR"/>
        </w:rPr>
      </w:pPr>
      <w:r w:rsidRPr="00791696">
        <w:rPr>
          <w:lang w:val="el-GR"/>
        </w:rPr>
        <w:t>Το φάρμακο αυτό δεν πρέπει να χρησιμοποιείται κατά τη διάρκεια της εγκυμοσύνης.</w:t>
      </w:r>
    </w:p>
    <w:p w14:paraId="0684B049" w14:textId="77777777" w:rsidR="00155AA3" w:rsidRPr="00791696" w:rsidRDefault="00155AA3" w:rsidP="00155AA3">
      <w:pPr>
        <w:autoSpaceDE w:val="0"/>
        <w:autoSpaceDN w:val="0"/>
        <w:adjustRightInd w:val="0"/>
        <w:spacing w:line="240" w:lineRule="auto"/>
        <w:rPr>
          <w:b/>
          <w:noProof/>
          <w:lang w:val="el-GR"/>
        </w:rPr>
      </w:pPr>
    </w:p>
    <w:p w14:paraId="2B6B998B" w14:textId="77777777" w:rsidR="00155AA3" w:rsidRPr="00791696" w:rsidRDefault="00155AA3" w:rsidP="00155AA3">
      <w:pPr>
        <w:autoSpaceDE w:val="0"/>
        <w:autoSpaceDN w:val="0"/>
        <w:adjustRightInd w:val="0"/>
        <w:spacing w:line="240" w:lineRule="auto"/>
        <w:rPr>
          <w:b/>
          <w:noProof/>
          <w:lang w:val="el-GR"/>
        </w:rPr>
      </w:pPr>
      <w:r w:rsidRPr="00791696">
        <w:rPr>
          <w:b/>
          <w:noProof/>
          <w:lang w:val="el-GR"/>
        </w:rPr>
        <w:t>Θηλασμός</w:t>
      </w:r>
    </w:p>
    <w:p w14:paraId="59EE25BD" w14:textId="77777777" w:rsidR="00155AA3" w:rsidRPr="00791696" w:rsidRDefault="00155AA3" w:rsidP="00155AA3">
      <w:pPr>
        <w:autoSpaceDE w:val="0"/>
        <w:autoSpaceDN w:val="0"/>
        <w:adjustRightInd w:val="0"/>
        <w:spacing w:line="240" w:lineRule="auto"/>
        <w:rPr>
          <w:noProof/>
          <w:lang w:val="el-GR"/>
        </w:rPr>
      </w:pPr>
      <w:r w:rsidRPr="00791696">
        <w:rPr>
          <w:noProof/>
          <w:lang w:val="el-GR"/>
        </w:rPr>
        <w:t xml:space="preserve">Δεν πρέπει να λαμβάνετε το </w:t>
      </w:r>
      <w:r w:rsidRPr="00791696">
        <w:rPr>
          <w:noProof/>
          <w:lang w:val="en-US"/>
        </w:rPr>
        <w:t>Triveram</w:t>
      </w:r>
      <w:r w:rsidRPr="00791696">
        <w:rPr>
          <w:noProof/>
          <w:lang w:val="el-GR"/>
        </w:rPr>
        <w:t xml:space="preserve"> εάν θηλάζετε. Ενημερώστε αμέσως τον γιατρό σας εάν θηλάζετε ή προτού ξεκινήσετε να θηλάζετε.</w:t>
      </w:r>
    </w:p>
    <w:p w14:paraId="202A9F00" w14:textId="77777777" w:rsidR="00155AA3" w:rsidRPr="00791696" w:rsidRDefault="00155AA3" w:rsidP="00155AA3">
      <w:pPr>
        <w:numPr>
          <w:ilvl w:val="12"/>
          <w:numId w:val="0"/>
        </w:numPr>
        <w:spacing w:line="240" w:lineRule="auto"/>
        <w:rPr>
          <w:noProof/>
          <w:lang w:val="el-GR"/>
        </w:rPr>
      </w:pPr>
    </w:p>
    <w:p w14:paraId="1E228696" w14:textId="77777777" w:rsidR="00155AA3" w:rsidRPr="00791696" w:rsidRDefault="00155AA3" w:rsidP="00155AA3">
      <w:pPr>
        <w:numPr>
          <w:ilvl w:val="12"/>
          <w:numId w:val="0"/>
        </w:numPr>
        <w:spacing w:line="240" w:lineRule="auto"/>
        <w:outlineLvl w:val="0"/>
        <w:rPr>
          <w:lang w:val="el-GR"/>
        </w:rPr>
      </w:pPr>
      <w:r w:rsidRPr="00791696">
        <w:rPr>
          <w:b/>
          <w:lang w:val="el-GR"/>
        </w:rPr>
        <w:lastRenderedPageBreak/>
        <w:t>Οδήγηση και χειρισμός μηχανών</w:t>
      </w:r>
    </w:p>
    <w:p w14:paraId="2D91FC30" w14:textId="77777777" w:rsidR="00155AA3" w:rsidRPr="00791696" w:rsidRDefault="00155AA3" w:rsidP="00155AA3">
      <w:pPr>
        <w:numPr>
          <w:ilvl w:val="12"/>
          <w:numId w:val="0"/>
        </w:numPr>
        <w:spacing w:line="240" w:lineRule="auto"/>
        <w:ind w:right="-29"/>
        <w:rPr>
          <w:lang w:val="el-GR"/>
        </w:rPr>
      </w:pPr>
      <w:r w:rsidRPr="00791696">
        <w:rPr>
          <w:lang w:val="el-GR"/>
        </w:rPr>
        <w:t xml:space="preserve">Το </w:t>
      </w:r>
      <w:r w:rsidRPr="00791696">
        <w:rPr>
          <w:lang w:val="en-US"/>
        </w:rPr>
        <w:t>Triveram</w:t>
      </w:r>
      <w:r w:rsidRPr="00791696">
        <w:rPr>
          <w:lang w:val="el-GR"/>
        </w:rPr>
        <w:t xml:space="preserve"> ενδέχεται να προκαλέσει ζάλη, πονοκέφαλο, κόπωση ή ναυτία. Εάν εμφανίσετε κάποιο από τα συμπτώματα αυτά, μπορεί να διαταραχθεί η ικανότητά σας οδήγησης ή χειρισμού μηχανών, ιδίως κατά την έναρξη της αγωγής. </w:t>
      </w:r>
    </w:p>
    <w:p w14:paraId="54849328" w14:textId="77777777" w:rsidR="00155AA3" w:rsidRPr="00791696" w:rsidRDefault="00155AA3" w:rsidP="00155AA3">
      <w:pPr>
        <w:numPr>
          <w:ilvl w:val="12"/>
          <w:numId w:val="0"/>
        </w:numPr>
        <w:spacing w:line="240" w:lineRule="auto"/>
        <w:ind w:right="-29"/>
        <w:rPr>
          <w:lang w:val="el-GR"/>
        </w:rPr>
      </w:pPr>
    </w:p>
    <w:p w14:paraId="7D0E3793" w14:textId="77777777" w:rsidR="00155AA3" w:rsidRPr="00791696" w:rsidRDefault="00155AA3" w:rsidP="00155AA3">
      <w:pPr>
        <w:numPr>
          <w:ilvl w:val="12"/>
          <w:numId w:val="0"/>
        </w:numPr>
        <w:spacing w:line="240" w:lineRule="auto"/>
        <w:outlineLvl w:val="0"/>
        <w:rPr>
          <w:b/>
          <w:bCs/>
          <w:lang w:val="el-GR"/>
        </w:rPr>
      </w:pPr>
      <w:r w:rsidRPr="00791696">
        <w:rPr>
          <w:b/>
          <w:lang w:val="el-GR"/>
        </w:rPr>
        <w:t xml:space="preserve">Το </w:t>
      </w:r>
      <w:r w:rsidRPr="00791696">
        <w:rPr>
          <w:b/>
          <w:lang w:val="en-US"/>
        </w:rPr>
        <w:t>Triveram</w:t>
      </w:r>
      <w:r w:rsidRPr="00791696">
        <w:rPr>
          <w:b/>
          <w:lang w:val="el-GR"/>
        </w:rPr>
        <w:t xml:space="preserve"> περιέχει λακτόζη</w:t>
      </w:r>
    </w:p>
    <w:p w14:paraId="2576FEA3" w14:textId="77777777" w:rsidR="00155AA3" w:rsidRPr="00791696" w:rsidRDefault="00155AA3" w:rsidP="00155AA3">
      <w:pPr>
        <w:numPr>
          <w:ilvl w:val="12"/>
          <w:numId w:val="0"/>
        </w:numPr>
        <w:spacing w:line="240" w:lineRule="auto"/>
        <w:ind w:right="-2"/>
        <w:outlineLvl w:val="0"/>
        <w:rPr>
          <w:lang w:val="el-GR"/>
        </w:rPr>
      </w:pPr>
      <w:r w:rsidRPr="00791696">
        <w:rPr>
          <w:lang w:val="el-GR"/>
        </w:rPr>
        <w:t>Εάν σας έχει πει ο γιατρός σας ότι έχετε δυσανεξία σε ορισμένα σάκχαρα, επικοινωνήστε μαζί του προτού πάρετε αυτό το φάρμακο.</w:t>
      </w:r>
    </w:p>
    <w:p w14:paraId="61136CFC" w14:textId="77777777" w:rsidR="00155AA3" w:rsidRPr="00791696" w:rsidRDefault="00155AA3" w:rsidP="00155AA3">
      <w:pPr>
        <w:tabs>
          <w:tab w:val="clear" w:pos="567"/>
        </w:tabs>
        <w:spacing w:line="240" w:lineRule="auto"/>
        <w:rPr>
          <w:b/>
          <w:lang w:val="el-GR"/>
        </w:rPr>
      </w:pPr>
    </w:p>
    <w:p w14:paraId="4148DB1C" w14:textId="77777777" w:rsidR="00155AA3" w:rsidRPr="00791696" w:rsidRDefault="00155AA3" w:rsidP="00155AA3">
      <w:pPr>
        <w:tabs>
          <w:tab w:val="clear" w:pos="567"/>
        </w:tabs>
        <w:spacing w:line="240" w:lineRule="auto"/>
        <w:rPr>
          <w:b/>
          <w:lang w:val="el-GR"/>
        </w:rPr>
      </w:pPr>
      <w:r w:rsidRPr="00791696">
        <w:rPr>
          <w:b/>
          <w:lang w:val="el-GR"/>
        </w:rPr>
        <w:t xml:space="preserve">Το </w:t>
      </w:r>
      <w:r w:rsidRPr="00791696">
        <w:rPr>
          <w:b/>
          <w:lang w:val="en-US"/>
        </w:rPr>
        <w:t>Triveram</w:t>
      </w:r>
      <w:r w:rsidRPr="00791696">
        <w:rPr>
          <w:b/>
          <w:lang w:val="el-GR"/>
        </w:rPr>
        <w:t xml:space="preserve"> περιέχει νάτριο</w:t>
      </w:r>
    </w:p>
    <w:p w14:paraId="230A99AA" w14:textId="370B76B1" w:rsidR="00155AA3" w:rsidRPr="00791696" w:rsidRDefault="00155AA3" w:rsidP="00155AA3">
      <w:pPr>
        <w:rPr>
          <w:iCs/>
          <w:lang w:val="el-GR"/>
        </w:rPr>
      </w:pPr>
      <w:r w:rsidRPr="00791696">
        <w:rPr>
          <w:iCs/>
          <w:lang w:val="el-GR"/>
        </w:rPr>
        <w:t xml:space="preserve">Το </w:t>
      </w:r>
      <w:r w:rsidRPr="00791696">
        <w:rPr>
          <w:iCs/>
          <w:lang w:val="en-US"/>
        </w:rPr>
        <w:t>Triveram</w:t>
      </w:r>
      <w:r w:rsidRPr="00791696">
        <w:rPr>
          <w:iCs/>
          <w:lang w:val="el-GR"/>
        </w:rPr>
        <w:t xml:space="preserve"> περιέχει λιγότερο από 1 </w:t>
      </w:r>
      <w:r w:rsidRPr="00791696">
        <w:rPr>
          <w:iCs/>
          <w:lang w:val="en-US"/>
        </w:rPr>
        <w:t>mmol</w:t>
      </w:r>
      <w:r w:rsidRPr="00791696">
        <w:rPr>
          <w:iCs/>
          <w:lang w:val="el-GR"/>
        </w:rPr>
        <w:t xml:space="preserve"> νάτριο (23</w:t>
      </w:r>
      <w:r w:rsidRPr="00791696">
        <w:rPr>
          <w:iCs/>
          <w:lang w:val="en-US"/>
        </w:rPr>
        <w:t>mg</w:t>
      </w:r>
      <w:r w:rsidRPr="00791696">
        <w:rPr>
          <w:iCs/>
          <w:lang w:val="el-GR"/>
        </w:rPr>
        <w:t xml:space="preserve">) ανά δισκίο, δηλαδή ουσιαστικά </w:t>
      </w:r>
      <w:r w:rsidR="00667BEA" w:rsidRPr="00791696">
        <w:rPr>
          <w:iCs/>
          <w:lang w:val="el-GR"/>
        </w:rPr>
        <w:t>είναι «ελεύθερο νατρίου»</w:t>
      </w:r>
      <w:r w:rsidRPr="00791696">
        <w:rPr>
          <w:iCs/>
          <w:lang w:val="el-GR"/>
        </w:rPr>
        <w:t>.</w:t>
      </w:r>
    </w:p>
    <w:p w14:paraId="68B5D616" w14:textId="77777777" w:rsidR="00155AA3" w:rsidRPr="00791696" w:rsidRDefault="00155AA3" w:rsidP="00155AA3">
      <w:pPr>
        <w:rPr>
          <w:iCs/>
          <w:lang w:val="el-GR"/>
        </w:rPr>
      </w:pPr>
    </w:p>
    <w:p w14:paraId="22E30733" w14:textId="77777777" w:rsidR="00155AA3" w:rsidRPr="00791696" w:rsidRDefault="00155AA3" w:rsidP="00155AA3">
      <w:pPr>
        <w:numPr>
          <w:ilvl w:val="0"/>
          <w:numId w:val="29"/>
        </w:numPr>
        <w:spacing w:line="240" w:lineRule="auto"/>
        <w:ind w:right="-2"/>
        <w:rPr>
          <w:b/>
        </w:rPr>
      </w:pPr>
      <w:r w:rsidRPr="00791696">
        <w:rPr>
          <w:b/>
        </w:rPr>
        <w:t xml:space="preserve">Πώς να πάρετε το </w:t>
      </w:r>
      <w:r w:rsidRPr="00791696">
        <w:rPr>
          <w:b/>
          <w:lang w:val="en-US"/>
        </w:rPr>
        <w:t>Triveram</w:t>
      </w:r>
    </w:p>
    <w:p w14:paraId="7A97F701" w14:textId="77777777" w:rsidR="00155AA3" w:rsidRPr="00791696" w:rsidRDefault="00155AA3" w:rsidP="00155AA3">
      <w:pPr>
        <w:spacing w:line="240" w:lineRule="auto"/>
        <w:ind w:right="-2"/>
      </w:pPr>
    </w:p>
    <w:p w14:paraId="32EBEC82" w14:textId="77777777" w:rsidR="00155AA3" w:rsidRPr="00791696" w:rsidRDefault="00155AA3" w:rsidP="00155AA3">
      <w:pPr>
        <w:numPr>
          <w:ilvl w:val="12"/>
          <w:numId w:val="0"/>
        </w:numPr>
        <w:spacing w:line="240" w:lineRule="auto"/>
        <w:ind w:right="-2"/>
        <w:rPr>
          <w:lang w:val="el-GR"/>
        </w:rPr>
      </w:pPr>
      <w:r w:rsidRPr="00791696">
        <w:rPr>
          <w:lang w:val="el-GR"/>
        </w:rPr>
        <w:t xml:space="preserve">Πάντοτε να παίρνετε αυτό το φάρμακο αυστηρά σύμφωνα με τις οδηγίες του γιατρού ή του φαρμακοποιού σας. Εάν έχετε αμφιβολίες, ρωτήστε τον γιατρό ή τον φαρμακοποιό σας. </w:t>
      </w:r>
    </w:p>
    <w:p w14:paraId="1FDCF68B" w14:textId="77777777" w:rsidR="00155AA3" w:rsidRPr="00791696" w:rsidRDefault="00155AA3" w:rsidP="00155AA3">
      <w:pPr>
        <w:numPr>
          <w:ilvl w:val="12"/>
          <w:numId w:val="0"/>
        </w:numPr>
        <w:spacing w:line="240" w:lineRule="auto"/>
        <w:ind w:right="-2"/>
        <w:rPr>
          <w:lang w:val="el-GR"/>
        </w:rPr>
      </w:pPr>
    </w:p>
    <w:p w14:paraId="7AEAF8A0" w14:textId="77777777" w:rsidR="00155AA3" w:rsidRPr="00791696" w:rsidRDefault="00155AA3" w:rsidP="00155AA3">
      <w:pPr>
        <w:numPr>
          <w:ilvl w:val="12"/>
          <w:numId w:val="0"/>
        </w:numPr>
        <w:spacing w:line="240" w:lineRule="auto"/>
        <w:ind w:right="-2"/>
        <w:rPr>
          <w:lang w:val="el-GR"/>
        </w:rPr>
      </w:pPr>
      <w:r w:rsidRPr="00791696">
        <w:rPr>
          <w:lang w:val="el-GR"/>
        </w:rPr>
        <w:t>Η συνιστώμενη δόση είναι ένα δισκίο την ημέρα. Να καταπίνετε το δισκίο σας με ένα ποτήρι νερό, κατά προτίμηση την ίδια ώρα κάθε μέρα, το πρωί, πριν το φαγητό.</w:t>
      </w:r>
    </w:p>
    <w:p w14:paraId="235112EE" w14:textId="77777777" w:rsidR="00155AA3" w:rsidRPr="00791696" w:rsidRDefault="00155AA3" w:rsidP="00155AA3">
      <w:pPr>
        <w:numPr>
          <w:ilvl w:val="12"/>
          <w:numId w:val="0"/>
        </w:numPr>
        <w:spacing w:line="240" w:lineRule="auto"/>
        <w:ind w:right="-2"/>
        <w:rPr>
          <w:lang w:val="el-GR"/>
        </w:rPr>
      </w:pPr>
    </w:p>
    <w:p w14:paraId="784FF13A" w14:textId="77777777" w:rsidR="00155AA3" w:rsidRPr="00791696" w:rsidRDefault="00155AA3" w:rsidP="00155AA3">
      <w:pPr>
        <w:numPr>
          <w:ilvl w:val="12"/>
          <w:numId w:val="0"/>
        </w:numPr>
        <w:spacing w:line="240" w:lineRule="auto"/>
        <w:ind w:right="-2"/>
        <w:rPr>
          <w:b/>
          <w:lang w:val="el-GR"/>
        </w:rPr>
      </w:pPr>
      <w:r w:rsidRPr="00791696">
        <w:rPr>
          <w:b/>
          <w:lang w:val="el-GR"/>
        </w:rPr>
        <w:t>Χρήση σε παιδιά και εφήβους</w:t>
      </w:r>
    </w:p>
    <w:p w14:paraId="2DE623D3" w14:textId="77777777" w:rsidR="00155AA3" w:rsidRPr="00791696" w:rsidRDefault="00155AA3" w:rsidP="00155AA3">
      <w:pPr>
        <w:numPr>
          <w:ilvl w:val="12"/>
          <w:numId w:val="0"/>
        </w:numPr>
        <w:spacing w:line="240" w:lineRule="auto"/>
        <w:ind w:right="-2"/>
        <w:rPr>
          <w:lang w:val="el-GR"/>
        </w:rPr>
      </w:pPr>
      <w:r w:rsidRPr="00791696">
        <w:rPr>
          <w:lang w:val="el-GR"/>
        </w:rPr>
        <w:t xml:space="preserve">Το </w:t>
      </w:r>
      <w:r w:rsidRPr="00791696">
        <w:rPr>
          <w:lang w:val="en-US"/>
        </w:rPr>
        <w:t>Triveram</w:t>
      </w:r>
      <w:r w:rsidRPr="00791696">
        <w:rPr>
          <w:lang w:val="el-GR"/>
        </w:rPr>
        <w:t xml:space="preserve"> δεν συνιστάται σε παιδιά και εφήβους κάτω των 18 ετών.</w:t>
      </w:r>
    </w:p>
    <w:p w14:paraId="70F922E7" w14:textId="77777777" w:rsidR="00155AA3" w:rsidRPr="00791696" w:rsidRDefault="00155AA3" w:rsidP="00155AA3">
      <w:pPr>
        <w:numPr>
          <w:ilvl w:val="12"/>
          <w:numId w:val="0"/>
        </w:numPr>
        <w:spacing w:line="240" w:lineRule="auto"/>
        <w:ind w:right="-2"/>
        <w:rPr>
          <w:lang w:val="el-GR"/>
        </w:rPr>
      </w:pPr>
    </w:p>
    <w:p w14:paraId="20BCDC2D" w14:textId="77777777" w:rsidR="00155AA3" w:rsidRPr="00791696" w:rsidRDefault="00155AA3" w:rsidP="00155AA3">
      <w:pPr>
        <w:numPr>
          <w:ilvl w:val="12"/>
          <w:numId w:val="0"/>
        </w:numPr>
        <w:spacing w:line="240" w:lineRule="auto"/>
        <w:ind w:right="-2"/>
        <w:outlineLvl w:val="0"/>
        <w:rPr>
          <w:b/>
          <w:lang w:val="el-GR"/>
        </w:rPr>
      </w:pPr>
      <w:r w:rsidRPr="00791696">
        <w:rPr>
          <w:b/>
          <w:lang w:val="el-GR"/>
        </w:rPr>
        <w:t xml:space="preserve">Εάν πάρετε μεγαλύτερη δόση </w:t>
      </w:r>
      <w:r w:rsidRPr="00791696">
        <w:rPr>
          <w:b/>
          <w:lang w:val="en-US"/>
        </w:rPr>
        <w:t>Triveram</w:t>
      </w:r>
      <w:r w:rsidRPr="00791696">
        <w:rPr>
          <w:b/>
          <w:lang w:val="el-GR"/>
        </w:rPr>
        <w:t xml:space="preserve"> από την κανονική</w:t>
      </w:r>
    </w:p>
    <w:p w14:paraId="08575F53" w14:textId="054227B9" w:rsidR="00155AA3" w:rsidRDefault="00155AA3" w:rsidP="00155AA3">
      <w:pPr>
        <w:numPr>
          <w:ilvl w:val="12"/>
          <w:numId w:val="0"/>
        </w:numPr>
        <w:spacing w:line="240" w:lineRule="auto"/>
        <w:ind w:right="-2"/>
        <w:outlineLvl w:val="0"/>
        <w:rPr>
          <w:bCs/>
          <w:lang w:val="el-GR"/>
        </w:rPr>
      </w:pPr>
      <w:r w:rsidRPr="00791696">
        <w:rPr>
          <w:bCs/>
          <w:lang w:val="el-GR"/>
        </w:rPr>
        <w:t>Εάν πάρετε περισσότερα δισκία από αυτά που σας έχουν συνταγογραφηθεί, επικοινωνήστε με το πλησιέστερο νοσοκομείο ή με τον γιατρό σας αμέσως. Η λήψη πολλών δισκίων μπορεί να προκαλέσει χαμηλή ή ακόμα και επικίνδυνα χαμηλή αρτηριακή πίεση. Μπορεί να σας κάνει να αισθανθείτε ζάλη, ελαφρά ζάλη, τάση για λιποθυμία ή αδυναμία. Εάν συμβεί αυτό, βοηθάει το να ξαπλώσετε με ανασηκωμένα τα πόδια. Εάν η πτώση της αρτηριακής πίεσης είναι αρκετά μεγάλη, μπορεί να συμβεί καταπληξία. Μπορεί να αισθανθείτε το δέρμα σας ψυχρό και ιδρωμένο και μπορεί να χάσετε τις αισθήσεις σας.</w:t>
      </w:r>
    </w:p>
    <w:p w14:paraId="55FA9FC6" w14:textId="79766C21" w:rsidR="00F95BE2" w:rsidRPr="00F95BE2" w:rsidRDefault="00F95BE2" w:rsidP="00155AA3">
      <w:pPr>
        <w:numPr>
          <w:ilvl w:val="12"/>
          <w:numId w:val="0"/>
        </w:numPr>
        <w:spacing w:line="240" w:lineRule="auto"/>
        <w:ind w:right="-2"/>
        <w:outlineLvl w:val="0"/>
        <w:rPr>
          <w:bCs/>
          <w:lang w:val="el-GR"/>
        </w:rPr>
      </w:pPr>
      <w:r w:rsidRPr="00F95BE2">
        <w:rPr>
          <w:bCs/>
          <w:lang w:val="el-GR"/>
        </w:rPr>
        <w:t>Η περίσσεια υγρών μπορεί να συσσωρευτεί στους πνεύμονές σας (πνευμονικό οίδημα) προκαλώντας δύσπνοια που μπορεί να αναπτυχθεί έως και 24-48 ώρες μετά τη λήψη.</w:t>
      </w:r>
    </w:p>
    <w:p w14:paraId="1AF0B6BE" w14:textId="77777777" w:rsidR="00155AA3" w:rsidRPr="00791696" w:rsidRDefault="00155AA3" w:rsidP="00155AA3">
      <w:pPr>
        <w:numPr>
          <w:ilvl w:val="12"/>
          <w:numId w:val="0"/>
        </w:numPr>
        <w:spacing w:line="240" w:lineRule="auto"/>
        <w:rPr>
          <w:lang w:val="el-GR"/>
        </w:rPr>
      </w:pPr>
    </w:p>
    <w:p w14:paraId="1F9F445B" w14:textId="77777777" w:rsidR="00155AA3" w:rsidRPr="00791696" w:rsidRDefault="00155AA3" w:rsidP="00155AA3">
      <w:pPr>
        <w:numPr>
          <w:ilvl w:val="12"/>
          <w:numId w:val="0"/>
        </w:numPr>
        <w:spacing w:line="240" w:lineRule="auto"/>
        <w:ind w:right="-2"/>
        <w:outlineLvl w:val="0"/>
        <w:rPr>
          <w:lang w:val="el-GR"/>
        </w:rPr>
      </w:pPr>
      <w:r w:rsidRPr="00791696">
        <w:rPr>
          <w:b/>
          <w:lang w:val="el-GR"/>
        </w:rPr>
        <w:t xml:space="preserve">Εάν ξεχάσετε να πάρετε το </w:t>
      </w:r>
      <w:r w:rsidRPr="00791696">
        <w:rPr>
          <w:b/>
          <w:lang w:val="en-US"/>
        </w:rPr>
        <w:t>Triveram</w:t>
      </w:r>
    </w:p>
    <w:p w14:paraId="3C0E2CC7" w14:textId="77777777" w:rsidR="00155AA3" w:rsidRPr="00791696" w:rsidRDefault="00155AA3" w:rsidP="00155AA3">
      <w:pPr>
        <w:numPr>
          <w:ilvl w:val="12"/>
          <w:numId w:val="0"/>
        </w:numPr>
        <w:spacing w:line="240" w:lineRule="auto"/>
        <w:ind w:right="-2"/>
        <w:rPr>
          <w:lang w:val="el-GR"/>
        </w:rPr>
      </w:pPr>
      <w:r w:rsidRPr="00791696">
        <w:rPr>
          <w:lang w:val="el-GR"/>
        </w:rPr>
        <w:t xml:space="preserve">Είναι σημαντικό να παίρνετε το φάρμακό σας καθημερινά, αφού η τακτική θεραπεία έχει καλύτερο αποτέλεσμα. Ωστόσο, εάν ξεχάσετε να πάρετε μια δόση </w:t>
      </w:r>
      <w:r w:rsidRPr="00791696">
        <w:rPr>
          <w:lang w:val="en-US"/>
        </w:rPr>
        <w:t>Triveram</w:t>
      </w:r>
      <w:r w:rsidRPr="00791696">
        <w:rPr>
          <w:lang w:val="el-GR"/>
        </w:rPr>
        <w:t>, πάρτε την επόμενη δόση τη συνήθη ώρα. Μην πάρετε διπλή δόση για να αναπληρώσετε τη δόση που ξεχάσατε.</w:t>
      </w:r>
    </w:p>
    <w:p w14:paraId="06D8A058" w14:textId="77777777" w:rsidR="00155AA3" w:rsidRPr="00791696" w:rsidRDefault="00155AA3" w:rsidP="00155AA3">
      <w:pPr>
        <w:numPr>
          <w:ilvl w:val="12"/>
          <w:numId w:val="0"/>
        </w:numPr>
        <w:spacing w:line="240" w:lineRule="auto"/>
        <w:ind w:right="-2"/>
        <w:rPr>
          <w:lang w:val="el-GR"/>
        </w:rPr>
      </w:pPr>
    </w:p>
    <w:p w14:paraId="3F8BFF79" w14:textId="77777777" w:rsidR="00155AA3" w:rsidRPr="00791696" w:rsidRDefault="00155AA3" w:rsidP="00155AA3">
      <w:pPr>
        <w:numPr>
          <w:ilvl w:val="12"/>
          <w:numId w:val="0"/>
        </w:numPr>
        <w:spacing w:line="240" w:lineRule="auto"/>
        <w:ind w:right="-2"/>
        <w:outlineLvl w:val="0"/>
        <w:rPr>
          <w:b/>
          <w:lang w:val="el-GR"/>
        </w:rPr>
      </w:pPr>
      <w:r w:rsidRPr="00791696">
        <w:rPr>
          <w:b/>
          <w:lang w:val="el-GR"/>
        </w:rPr>
        <w:t xml:space="preserve">Εάν σταματήσετε να παίρνετε το </w:t>
      </w:r>
      <w:r w:rsidRPr="00791696">
        <w:rPr>
          <w:b/>
          <w:lang w:val="en-US"/>
        </w:rPr>
        <w:t>Triveram</w:t>
      </w:r>
    </w:p>
    <w:p w14:paraId="78D4A4F0" w14:textId="77777777" w:rsidR="00155AA3" w:rsidRPr="00791696" w:rsidRDefault="00155AA3" w:rsidP="00155AA3">
      <w:pPr>
        <w:numPr>
          <w:ilvl w:val="12"/>
          <w:numId w:val="0"/>
        </w:numPr>
        <w:spacing w:line="240" w:lineRule="auto"/>
        <w:ind w:right="-2"/>
        <w:rPr>
          <w:lang w:val="el-GR"/>
        </w:rPr>
      </w:pPr>
      <w:r w:rsidRPr="00791696">
        <w:rPr>
          <w:lang w:val="el-GR"/>
        </w:rPr>
        <w:t xml:space="preserve">Καθώς η θεραπεία με </w:t>
      </w:r>
      <w:r w:rsidRPr="00791696">
        <w:rPr>
          <w:lang w:val="en-US"/>
        </w:rPr>
        <w:t>Triveram</w:t>
      </w:r>
      <w:r w:rsidRPr="00791696">
        <w:rPr>
          <w:lang w:val="el-GR"/>
        </w:rPr>
        <w:t xml:space="preserve"> είναι συνήθως ισόβια, θα πρέπει να συζητήσετε με τον γιατρό σας πριν σταματήσετε να παίρνετε αυτό το φαρμακευτικό προϊόν.</w:t>
      </w:r>
    </w:p>
    <w:p w14:paraId="10C87F2E" w14:textId="77777777" w:rsidR="00155AA3" w:rsidRPr="00791696" w:rsidRDefault="00155AA3" w:rsidP="00155AA3">
      <w:pPr>
        <w:numPr>
          <w:ilvl w:val="12"/>
          <w:numId w:val="0"/>
        </w:numPr>
        <w:spacing w:line="240" w:lineRule="auto"/>
        <w:ind w:right="-2"/>
        <w:rPr>
          <w:lang w:val="el-GR"/>
        </w:rPr>
      </w:pPr>
    </w:p>
    <w:p w14:paraId="76C3C214" w14:textId="77777777" w:rsidR="00155AA3" w:rsidRPr="00791696" w:rsidRDefault="00155AA3" w:rsidP="00155AA3">
      <w:pPr>
        <w:numPr>
          <w:ilvl w:val="12"/>
          <w:numId w:val="0"/>
        </w:numPr>
        <w:spacing w:line="240" w:lineRule="auto"/>
        <w:ind w:right="-2"/>
        <w:rPr>
          <w:lang w:val="el-GR"/>
        </w:rPr>
      </w:pPr>
      <w:r w:rsidRPr="00791696">
        <w:rPr>
          <w:lang w:val="el-GR"/>
        </w:rPr>
        <w:t>Εάν έχετε περισσότερες ερωτήσεις σχετικά με τη χρήση αυτού του προϊόντος, ρωτήστε τον γιατρό ή τον φαρμακοποιό σας.</w:t>
      </w:r>
    </w:p>
    <w:p w14:paraId="4EF96636" w14:textId="77777777" w:rsidR="00155AA3" w:rsidRPr="00791696" w:rsidRDefault="00155AA3" w:rsidP="00155AA3">
      <w:pPr>
        <w:numPr>
          <w:ilvl w:val="12"/>
          <w:numId w:val="0"/>
        </w:numPr>
        <w:spacing w:line="240" w:lineRule="auto"/>
        <w:ind w:right="-2"/>
        <w:rPr>
          <w:lang w:val="el-GR"/>
        </w:rPr>
      </w:pPr>
    </w:p>
    <w:p w14:paraId="50D303A7" w14:textId="77777777" w:rsidR="00155AA3" w:rsidRPr="00791696" w:rsidRDefault="00155AA3" w:rsidP="00155AA3">
      <w:pPr>
        <w:spacing w:line="240" w:lineRule="auto"/>
        <w:rPr>
          <w:b/>
          <w:lang w:val="el-GR"/>
        </w:rPr>
      </w:pPr>
    </w:p>
    <w:p w14:paraId="4A3FF5EF" w14:textId="77777777" w:rsidR="00155AA3" w:rsidRPr="00791696" w:rsidRDefault="00155AA3" w:rsidP="00155AA3">
      <w:pPr>
        <w:numPr>
          <w:ilvl w:val="12"/>
          <w:numId w:val="0"/>
        </w:numPr>
        <w:spacing w:line="240" w:lineRule="auto"/>
        <w:ind w:left="567" w:right="-2" w:hanging="567"/>
        <w:rPr>
          <w:lang w:val="el-GR"/>
        </w:rPr>
      </w:pPr>
      <w:r w:rsidRPr="00791696">
        <w:rPr>
          <w:b/>
          <w:lang w:val="el-GR"/>
        </w:rPr>
        <w:t>4.</w:t>
      </w:r>
      <w:r w:rsidRPr="00791696">
        <w:rPr>
          <w:b/>
          <w:lang w:val="el-GR"/>
        </w:rPr>
        <w:tab/>
        <w:t>Πιθανές ανεπιθύμητες ενέργειες</w:t>
      </w:r>
    </w:p>
    <w:p w14:paraId="12CAAA9E" w14:textId="77777777" w:rsidR="00155AA3" w:rsidRPr="00791696" w:rsidRDefault="00155AA3" w:rsidP="00155AA3">
      <w:pPr>
        <w:numPr>
          <w:ilvl w:val="12"/>
          <w:numId w:val="0"/>
        </w:numPr>
        <w:spacing w:line="240" w:lineRule="auto"/>
        <w:ind w:right="-2"/>
        <w:rPr>
          <w:lang w:val="el-GR"/>
        </w:rPr>
      </w:pPr>
    </w:p>
    <w:p w14:paraId="04002C3F" w14:textId="77777777" w:rsidR="00155AA3" w:rsidRPr="00791696" w:rsidRDefault="00155AA3" w:rsidP="00155AA3">
      <w:pPr>
        <w:numPr>
          <w:ilvl w:val="12"/>
          <w:numId w:val="0"/>
        </w:numPr>
        <w:spacing w:line="240" w:lineRule="auto"/>
        <w:ind w:right="-29"/>
        <w:rPr>
          <w:lang w:val="el-GR"/>
        </w:rPr>
      </w:pPr>
      <w:r w:rsidRPr="00791696">
        <w:rPr>
          <w:lang w:val="el-GR"/>
        </w:rPr>
        <w:t xml:space="preserve">Όπως όλα τα φάρμακα, έτσι και το </w:t>
      </w:r>
      <w:r w:rsidRPr="00791696">
        <w:t>Triveram</w:t>
      </w:r>
      <w:r w:rsidRPr="00791696">
        <w:rPr>
          <w:lang w:val="el-GR"/>
        </w:rPr>
        <w:t xml:space="preserve"> μπορεί να προκαλέσει ανεπιθύμητες ενέργειες, αν και δεν παρουσιάζονται σε όλους τους ανθρώπους.</w:t>
      </w:r>
    </w:p>
    <w:p w14:paraId="15AE0CE2" w14:textId="77777777" w:rsidR="00155AA3" w:rsidRPr="00791696" w:rsidRDefault="00155AA3" w:rsidP="00155AA3">
      <w:pPr>
        <w:spacing w:line="240" w:lineRule="auto"/>
        <w:ind w:right="-2"/>
        <w:rPr>
          <w:lang w:val="el-GR"/>
        </w:rPr>
      </w:pPr>
    </w:p>
    <w:p w14:paraId="51310315" w14:textId="77777777" w:rsidR="00155AA3" w:rsidRPr="00791696" w:rsidRDefault="00155AA3" w:rsidP="00155AA3">
      <w:pPr>
        <w:spacing w:line="240" w:lineRule="auto"/>
        <w:ind w:right="-2"/>
        <w:rPr>
          <w:b/>
          <w:lang w:val="el-GR"/>
        </w:rPr>
      </w:pPr>
      <w:r w:rsidRPr="00791696">
        <w:rPr>
          <w:b/>
          <w:lang w:val="el-GR"/>
        </w:rPr>
        <w:t>Διακόψτε τη θεραπεία και ενημερώστε άμεσα τον γιατρό σας, εάν εκδηλώσετε κάποια από τις παρακάτω ανεπιθύμητες ενέργειες που μπορεί να είναι σοβαρή:</w:t>
      </w:r>
    </w:p>
    <w:p w14:paraId="60501352" w14:textId="58F451C1" w:rsidR="00155AA3" w:rsidRPr="00791696" w:rsidRDefault="00155AA3" w:rsidP="00155AA3">
      <w:pPr>
        <w:pStyle w:val="ListParagraph"/>
        <w:numPr>
          <w:ilvl w:val="0"/>
          <w:numId w:val="15"/>
        </w:numPr>
        <w:tabs>
          <w:tab w:val="clear" w:pos="567"/>
          <w:tab w:val="clear" w:pos="720"/>
        </w:tabs>
        <w:autoSpaceDE w:val="0"/>
        <w:autoSpaceDN w:val="0"/>
        <w:adjustRightInd w:val="0"/>
        <w:spacing w:line="240" w:lineRule="auto"/>
        <w:ind w:left="567" w:hanging="567"/>
        <w:rPr>
          <w:color w:val="000000"/>
          <w:szCs w:val="22"/>
          <w:lang w:val="el-GR" w:eastAsia="fr-FR"/>
        </w:rPr>
      </w:pPr>
      <w:r w:rsidRPr="00791696">
        <w:rPr>
          <w:szCs w:val="22"/>
          <w:lang w:val="el-GR"/>
        </w:rPr>
        <w:t>πρ</w:t>
      </w:r>
      <w:r w:rsidRPr="00791696">
        <w:rPr>
          <w:color w:val="000000"/>
          <w:szCs w:val="22"/>
          <w:lang w:val="el-GR" w:eastAsia="fr-FR"/>
        </w:rPr>
        <w:t>ήξιμο στα βλέφαρα, στο πρόσωπο, στα χείλη, στο στόμα, στη γλώσσα ή στον λαιμό, δυσκολία στην αναπνοή (αγγειοοίδημα) (βλέπε παράγραφο 2 «Προειδοποιήσεις και προφυλάξεις»),</w:t>
      </w:r>
    </w:p>
    <w:p w14:paraId="7B0210B2" w14:textId="565308BF" w:rsidR="00155AA3" w:rsidRPr="00791696" w:rsidRDefault="00155AA3" w:rsidP="00155AA3">
      <w:pPr>
        <w:pStyle w:val="ListParagraph"/>
        <w:numPr>
          <w:ilvl w:val="0"/>
          <w:numId w:val="15"/>
        </w:numPr>
        <w:tabs>
          <w:tab w:val="clear" w:pos="567"/>
          <w:tab w:val="clear" w:pos="720"/>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lastRenderedPageBreak/>
        <w:t xml:space="preserve">σοβαρές δερματικές αντιδράσεις, συμπεριλαμβανομένων των εξής: δερματικό εξάνθημα, κνίδωση, ερυθρότητα του δέρματος σε ολόκληρο το σώμα, σοβαρός κνησμός, φλύκταινες, αποφολίδωση και πρήξιμο του δέρματος, φλεγμονή των βλεννογόνων (σύνδρομο Stevens Johnson, </w:t>
      </w:r>
      <w:r w:rsidRPr="00791696">
        <w:rPr>
          <w:sz w:val="20"/>
          <w:lang w:val="el-GR"/>
        </w:rPr>
        <w:t>Τοξική Επιδερμική Νεκρόλυση</w:t>
      </w:r>
      <w:r w:rsidRPr="00791696">
        <w:rPr>
          <w:color w:val="000000"/>
          <w:szCs w:val="22"/>
          <w:lang w:val="el-GR" w:eastAsia="fr-FR"/>
        </w:rPr>
        <w:t>) ή άλλες αλλεργικές αντιδράσεις,</w:t>
      </w:r>
    </w:p>
    <w:p w14:paraId="194769B0" w14:textId="2FC80221" w:rsidR="00155AA3" w:rsidRPr="00791696" w:rsidRDefault="00155AA3" w:rsidP="00155AA3">
      <w:pPr>
        <w:pStyle w:val="ListParagraph"/>
        <w:numPr>
          <w:ilvl w:val="0"/>
          <w:numId w:val="15"/>
        </w:numPr>
        <w:tabs>
          <w:tab w:val="clear" w:pos="567"/>
          <w:tab w:val="clear" w:pos="720"/>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μυϊκή αδυναμία, ευαισθησία, πόνος ή ρήξη και ειδικά αν συγχρόνως αισθάνεστε αδιάθετοι ή έχετε υψηλή θερμοκρασία, που μπορεί να προκαλείται από μη φυσιολογική λύση του μυ, να είναι απειλητική για τη ζωή και να οδηγήσει σε προβλήματα στα νεφρά,</w:t>
      </w:r>
    </w:p>
    <w:p w14:paraId="63AE4380" w14:textId="3CC5302B" w:rsidR="00155AA3" w:rsidRPr="00791696" w:rsidRDefault="00155AA3" w:rsidP="00155AA3">
      <w:pPr>
        <w:pStyle w:val="ListParagraph"/>
        <w:numPr>
          <w:ilvl w:val="0"/>
          <w:numId w:val="15"/>
        </w:numPr>
        <w:tabs>
          <w:tab w:val="clear" w:pos="567"/>
          <w:tab w:val="clear" w:pos="720"/>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αδυναμία στα χέρια ή στα πόδια ή προβλήματα ομιλίας, που μπορεί να είναι σημάδι πιθανού εγκεφαλικού επεισοδίου,</w:t>
      </w:r>
    </w:p>
    <w:p w14:paraId="2F60790A" w14:textId="67496946" w:rsidR="00155AA3" w:rsidRPr="00791696" w:rsidRDefault="00155AA3" w:rsidP="00155AA3">
      <w:pPr>
        <w:pStyle w:val="ListParagraph"/>
        <w:numPr>
          <w:ilvl w:val="0"/>
          <w:numId w:val="15"/>
        </w:numPr>
        <w:tabs>
          <w:tab w:val="clear" w:pos="567"/>
          <w:tab w:val="clear" w:pos="720"/>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σοβαρή ζάλη (συχνές, επηρεάζουν 1 στους 10 χρήστες) ή τάση για λιποθυμία λόγω χαμηλής αρτηριακής πίεσης,</w:t>
      </w:r>
    </w:p>
    <w:p w14:paraId="231051EC" w14:textId="313DD37F" w:rsidR="00155AA3" w:rsidRPr="00791696" w:rsidRDefault="00155AA3" w:rsidP="00155AA3">
      <w:pPr>
        <w:pStyle w:val="ListParagraph"/>
        <w:numPr>
          <w:ilvl w:val="0"/>
          <w:numId w:val="15"/>
        </w:numPr>
        <w:tabs>
          <w:tab w:val="clear" w:pos="567"/>
          <w:tab w:val="clear" w:pos="720"/>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ασυνήθιστα γρήγορος ή μη φυσιολογικός καρδιακός παλμός,</w:t>
      </w:r>
    </w:p>
    <w:p w14:paraId="442383AE" w14:textId="69CFAF66" w:rsidR="00155AA3" w:rsidRPr="00791696" w:rsidRDefault="00155AA3" w:rsidP="00155AA3">
      <w:pPr>
        <w:pStyle w:val="ListParagraph"/>
        <w:numPr>
          <w:ilvl w:val="0"/>
          <w:numId w:val="15"/>
        </w:numPr>
        <w:tabs>
          <w:tab w:val="clear" w:pos="567"/>
          <w:tab w:val="clear" w:pos="720"/>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 xml:space="preserve">θωρακικός πόνος (στηθάγχη) ή καρδιακή προσβολή, </w:t>
      </w:r>
    </w:p>
    <w:p w14:paraId="217F85DA" w14:textId="7C8EA79B" w:rsidR="00155AA3" w:rsidRPr="00791696" w:rsidRDefault="00155AA3" w:rsidP="00155AA3">
      <w:pPr>
        <w:pStyle w:val="ListParagraph"/>
        <w:numPr>
          <w:ilvl w:val="0"/>
          <w:numId w:val="15"/>
        </w:numPr>
        <w:tabs>
          <w:tab w:val="clear" w:pos="567"/>
          <w:tab w:val="clear" w:pos="720"/>
        </w:tabs>
        <w:autoSpaceDE w:val="0"/>
        <w:autoSpaceDN w:val="0"/>
        <w:adjustRightInd w:val="0"/>
        <w:spacing w:line="240" w:lineRule="auto"/>
        <w:ind w:left="567" w:hanging="567"/>
        <w:rPr>
          <w:color w:val="000000"/>
          <w:szCs w:val="22"/>
          <w:lang w:val="el-GR" w:eastAsia="el-GR"/>
        </w:rPr>
      </w:pPr>
      <w:r w:rsidRPr="00791696">
        <w:rPr>
          <w:color w:val="000000"/>
          <w:szCs w:val="22"/>
          <w:lang w:val="el-GR" w:eastAsia="fr-FR"/>
        </w:rPr>
        <w:t xml:space="preserve">ξαφνικός συριγμός, θωρακικός πόνος, λαχάνιασμα ή δυσκολία στην </w:t>
      </w:r>
      <w:r w:rsidRPr="00791696">
        <w:rPr>
          <w:color w:val="000000"/>
          <w:szCs w:val="22"/>
          <w:lang w:val="el-GR" w:eastAsia="el-GR"/>
        </w:rPr>
        <w:t>αναπνοή (βρογχόσπασμος),</w:t>
      </w:r>
    </w:p>
    <w:p w14:paraId="343EB54B" w14:textId="0E3D23D3" w:rsidR="00155AA3" w:rsidRPr="00791696" w:rsidRDefault="00155AA3" w:rsidP="00155AA3">
      <w:pPr>
        <w:pStyle w:val="ListParagraph"/>
        <w:numPr>
          <w:ilvl w:val="0"/>
          <w:numId w:val="15"/>
        </w:numPr>
        <w:tabs>
          <w:tab w:val="clear" w:pos="567"/>
          <w:tab w:val="clear" w:pos="720"/>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 xml:space="preserve">φλεγμονή στο πάγκρεας, </w:t>
      </w:r>
      <w:r w:rsidRPr="00791696">
        <w:rPr>
          <w:rFonts w:eastAsia="Calibri"/>
          <w:szCs w:val="22"/>
          <w:lang w:val="el-GR"/>
        </w:rPr>
        <w:t>που μπορεί να προκαλέσει σοβαρό κοιλιακό πόνο και οσφυαλγία, μαζί με έντονο αίσθημα κακουχίας,</w:t>
      </w:r>
    </w:p>
    <w:p w14:paraId="64BDC174" w14:textId="68D71153" w:rsidR="00155AA3" w:rsidRPr="00791696" w:rsidRDefault="00155AA3" w:rsidP="00155AA3">
      <w:pPr>
        <w:pStyle w:val="ListParagraph"/>
        <w:numPr>
          <w:ilvl w:val="0"/>
          <w:numId w:val="15"/>
        </w:numPr>
        <w:tabs>
          <w:tab w:val="clear" w:pos="567"/>
          <w:tab w:val="clear" w:pos="720"/>
        </w:tabs>
        <w:autoSpaceDE w:val="0"/>
        <w:autoSpaceDN w:val="0"/>
        <w:adjustRightInd w:val="0"/>
        <w:spacing w:line="240" w:lineRule="auto"/>
        <w:ind w:left="567" w:hanging="567"/>
        <w:rPr>
          <w:color w:val="000000"/>
          <w:szCs w:val="22"/>
          <w:lang w:val="el-GR" w:eastAsia="fr-FR"/>
        </w:rPr>
      </w:pPr>
      <w:r w:rsidRPr="00791696">
        <w:rPr>
          <w:rFonts w:eastAsia="Calibri"/>
          <w:szCs w:val="22"/>
          <w:lang w:val="el-GR"/>
        </w:rPr>
        <w:t>εάν παρουσιάσετε προβλήματα με μη αναμενόμενες ή ασυνήθεις αιμορραγίες ή μώλωπες, αυτό μπορεί να υποδηλώνει ηπατικό πρόβλημα</w:t>
      </w:r>
      <w:r w:rsidRPr="00791696">
        <w:rPr>
          <w:color w:val="000000"/>
          <w:szCs w:val="22"/>
          <w:lang w:val="el-GR" w:eastAsia="el-GR"/>
        </w:rPr>
        <w:t>,</w:t>
      </w:r>
    </w:p>
    <w:p w14:paraId="5EB37CB8" w14:textId="6769E1FF" w:rsidR="00155AA3" w:rsidRPr="00791696" w:rsidRDefault="00155AA3" w:rsidP="00155AA3">
      <w:pPr>
        <w:pStyle w:val="ListParagraph"/>
        <w:numPr>
          <w:ilvl w:val="0"/>
          <w:numId w:val="15"/>
        </w:numPr>
        <w:tabs>
          <w:tab w:val="clear" w:pos="567"/>
          <w:tab w:val="clear" w:pos="720"/>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κιτρίνισμα του δέρματος ή των ματιών (ίκτερος) που μπορεί να είναι σημάδι ηπατίτιδας</w:t>
      </w:r>
      <w:r w:rsidRPr="00791696">
        <w:rPr>
          <w:color w:val="000000"/>
          <w:szCs w:val="22"/>
          <w:lang w:val="el-GR" w:eastAsia="el-GR"/>
        </w:rPr>
        <w:t>,</w:t>
      </w:r>
    </w:p>
    <w:p w14:paraId="26C4892B" w14:textId="3E5460F5" w:rsidR="00155AA3" w:rsidRPr="00791696" w:rsidRDefault="00155AA3" w:rsidP="00155AA3">
      <w:pPr>
        <w:pStyle w:val="ListParagraph"/>
        <w:numPr>
          <w:ilvl w:val="0"/>
          <w:numId w:val="15"/>
        </w:numPr>
        <w:tabs>
          <w:tab w:val="clear" w:pos="567"/>
          <w:tab w:val="clear" w:pos="720"/>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δερματικό εξάνθημα που συχνά εκδηλώνεται με ερυθρές κηλίδες με φαγούρα στο πρόσωπο, τα χέρια ή τα πόδια (πολύμορφο ερύθημα)</w:t>
      </w:r>
      <w:r w:rsidRPr="00791696">
        <w:rPr>
          <w:color w:val="000000"/>
          <w:szCs w:val="22"/>
          <w:lang w:val="el-GR" w:eastAsia="el-GR"/>
        </w:rPr>
        <w:t>,</w:t>
      </w:r>
    </w:p>
    <w:p w14:paraId="5CCF06CB" w14:textId="3390F5ED" w:rsidR="00155AA3" w:rsidRPr="00791696" w:rsidRDefault="00155AA3" w:rsidP="00155AA3">
      <w:pPr>
        <w:pStyle w:val="ListParagraph"/>
        <w:numPr>
          <w:ilvl w:val="0"/>
          <w:numId w:val="15"/>
        </w:numPr>
        <w:tabs>
          <w:tab w:val="clear" w:pos="567"/>
          <w:tab w:val="clear" w:pos="720"/>
        </w:tabs>
        <w:autoSpaceDE w:val="0"/>
        <w:autoSpaceDN w:val="0"/>
        <w:adjustRightInd w:val="0"/>
        <w:spacing w:line="240" w:lineRule="auto"/>
        <w:ind w:left="567" w:hanging="567"/>
        <w:rPr>
          <w:color w:val="000000"/>
          <w:szCs w:val="22"/>
          <w:lang w:val="el-GR" w:eastAsia="fr-FR"/>
        </w:rPr>
      </w:pPr>
      <w:r w:rsidRPr="00791696">
        <w:rPr>
          <w:color w:val="000000"/>
          <w:lang w:val="el-GR" w:eastAsia="el-GR"/>
        </w:rPr>
        <w:t xml:space="preserve">σύνδρομο </w:t>
      </w:r>
      <w:r w:rsidRPr="00791696">
        <w:rPr>
          <w:lang w:val="el-GR" w:eastAsia="el-GR"/>
        </w:rPr>
        <w:t xml:space="preserve">ασθένειας τύπου λύκου (συμπεριλαμβανομένου του εξανθήματος, των διαταραχών στις αρθρώσεις και των επιδράσεων </w:t>
      </w:r>
      <w:r w:rsidRPr="00791696">
        <w:rPr>
          <w:color w:val="000000"/>
          <w:lang w:val="el-GR" w:eastAsia="el-GR"/>
        </w:rPr>
        <w:t>στα αιμοσφαίρια</w:t>
      </w:r>
      <w:r w:rsidRPr="00791696">
        <w:rPr>
          <w:color w:val="000000"/>
          <w:szCs w:val="22"/>
          <w:lang w:val="el-GR" w:eastAsia="el-GR"/>
        </w:rPr>
        <w:t>).</w:t>
      </w:r>
    </w:p>
    <w:p w14:paraId="0D44813A" w14:textId="77777777" w:rsidR="00155AA3" w:rsidRPr="00791696" w:rsidRDefault="00155AA3" w:rsidP="00155AA3">
      <w:pPr>
        <w:pStyle w:val="ListParagraph"/>
        <w:autoSpaceDE w:val="0"/>
        <w:autoSpaceDN w:val="0"/>
        <w:adjustRightInd w:val="0"/>
        <w:spacing w:line="240" w:lineRule="auto"/>
        <w:ind w:left="0"/>
        <w:rPr>
          <w:color w:val="000000"/>
          <w:szCs w:val="22"/>
          <w:lang w:val="el-GR" w:eastAsia="el-GR"/>
        </w:rPr>
      </w:pPr>
    </w:p>
    <w:p w14:paraId="181E3BA1" w14:textId="77777777" w:rsidR="00155AA3" w:rsidRPr="00791696" w:rsidRDefault="00155AA3" w:rsidP="00155AA3">
      <w:pPr>
        <w:pStyle w:val="ListParagraph"/>
        <w:autoSpaceDE w:val="0"/>
        <w:autoSpaceDN w:val="0"/>
        <w:adjustRightInd w:val="0"/>
        <w:spacing w:line="240" w:lineRule="auto"/>
        <w:ind w:left="0"/>
        <w:rPr>
          <w:b/>
          <w:color w:val="000000"/>
          <w:szCs w:val="22"/>
          <w:lang w:val="el-GR" w:eastAsia="fr-FR"/>
        </w:rPr>
      </w:pPr>
      <w:r w:rsidRPr="00791696">
        <w:rPr>
          <w:b/>
          <w:color w:val="000000"/>
          <w:szCs w:val="22"/>
          <w:lang w:val="el-GR" w:eastAsia="el-GR"/>
        </w:rPr>
        <w:t xml:space="preserve">Επικοινωνήστε με τον γιατρό σας εάν παρατηρήσετε κάποιες από τις παρακάτω ανεπιθύμητες ενέργειες: </w:t>
      </w:r>
    </w:p>
    <w:p w14:paraId="5AE253BF" w14:textId="77777777" w:rsidR="00155AA3" w:rsidRPr="00791696" w:rsidRDefault="00155AA3" w:rsidP="00155AA3">
      <w:pPr>
        <w:numPr>
          <w:ilvl w:val="12"/>
          <w:numId w:val="0"/>
        </w:numPr>
        <w:tabs>
          <w:tab w:val="clear" w:pos="567"/>
        </w:tabs>
        <w:spacing w:line="240" w:lineRule="auto"/>
        <w:ind w:right="-2"/>
        <w:rPr>
          <w:color w:val="000000"/>
          <w:szCs w:val="22"/>
          <w:lang w:val="el-GR" w:eastAsia="fr-FR"/>
        </w:rPr>
      </w:pPr>
      <w:r w:rsidRPr="00791696">
        <w:rPr>
          <w:b/>
          <w:color w:val="000000"/>
          <w:szCs w:val="22"/>
          <w:lang w:val="el-GR" w:eastAsia="fr-FR"/>
        </w:rPr>
        <w:t>Πολύ συχνές</w:t>
      </w:r>
      <w:r w:rsidRPr="00791696">
        <w:rPr>
          <w:color w:val="000000"/>
          <w:szCs w:val="22"/>
          <w:lang w:val="el-GR" w:eastAsia="fr-FR"/>
        </w:rPr>
        <w:t xml:space="preserve"> (μπορεί να επηρεάζουν 1 στους 10 χρήστες</w:t>
      </w:r>
      <w:r w:rsidRPr="00791696">
        <w:rPr>
          <w:bCs/>
          <w:szCs w:val="22"/>
          <w:lang w:val="el-GR"/>
        </w:rPr>
        <w:t>):</w:t>
      </w:r>
    </w:p>
    <w:p w14:paraId="37B3B26F" w14:textId="77777777" w:rsidR="00155AA3" w:rsidRPr="00791696" w:rsidRDefault="00155AA3" w:rsidP="00155AA3">
      <w:pPr>
        <w:pStyle w:val="ListParagraph"/>
        <w:numPr>
          <w:ilvl w:val="0"/>
          <w:numId w:val="37"/>
        </w:numPr>
        <w:autoSpaceDE w:val="0"/>
        <w:autoSpaceDN w:val="0"/>
        <w:adjustRightInd w:val="0"/>
        <w:spacing w:line="240" w:lineRule="auto"/>
        <w:ind w:left="630" w:hanging="630"/>
        <w:rPr>
          <w:noProof/>
          <w:szCs w:val="22"/>
          <w:lang w:val="el-GR"/>
        </w:rPr>
      </w:pPr>
      <w:r w:rsidRPr="00791696">
        <w:rPr>
          <w:noProof/>
          <w:szCs w:val="22"/>
          <w:lang w:val="el-GR"/>
        </w:rPr>
        <w:t>οίδημα (κατακράτηση υγρών)</w:t>
      </w:r>
    </w:p>
    <w:p w14:paraId="03D12352" w14:textId="77777777" w:rsidR="00155AA3" w:rsidRPr="00791696" w:rsidRDefault="00155AA3" w:rsidP="00155AA3">
      <w:pPr>
        <w:autoSpaceDE w:val="0"/>
        <w:autoSpaceDN w:val="0"/>
        <w:adjustRightInd w:val="0"/>
        <w:spacing w:line="240" w:lineRule="auto"/>
        <w:ind w:firstLine="567"/>
        <w:rPr>
          <w:color w:val="000000"/>
          <w:lang w:val="el-GR" w:eastAsia="el-GR"/>
        </w:rPr>
      </w:pPr>
    </w:p>
    <w:p w14:paraId="0944AFD9" w14:textId="77777777" w:rsidR="00155AA3" w:rsidRPr="00791696" w:rsidRDefault="00155AA3" w:rsidP="00155AA3">
      <w:pPr>
        <w:numPr>
          <w:ilvl w:val="12"/>
          <w:numId w:val="0"/>
        </w:numPr>
        <w:spacing w:line="240" w:lineRule="auto"/>
        <w:ind w:left="720" w:right="-29" w:hanging="720"/>
        <w:rPr>
          <w:color w:val="000000"/>
          <w:lang w:val="el-GR" w:eastAsia="el-GR"/>
        </w:rPr>
      </w:pPr>
      <w:r w:rsidRPr="00791696">
        <w:rPr>
          <w:b/>
          <w:color w:val="000000"/>
          <w:lang w:val="el-GR" w:eastAsia="el-GR"/>
        </w:rPr>
        <w:t xml:space="preserve">Συχνές </w:t>
      </w:r>
      <w:r w:rsidRPr="00791696">
        <w:rPr>
          <w:color w:val="000000"/>
          <w:lang w:val="el-GR" w:eastAsia="el-GR"/>
        </w:rPr>
        <w:t xml:space="preserve">(επηρεάζουν 1 στους 10 χρήστες): </w:t>
      </w:r>
    </w:p>
    <w:p w14:paraId="2B1ACE02"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φλεγμονή στις ρινικές διόδους, πόνος στον λαιμό, ρινική αιμορραγία,</w:t>
      </w:r>
    </w:p>
    <w:p w14:paraId="3E5DE2B7"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αλλεργικές αντιδράσεις (όπως δερματικά εξανθήματα, κνησμός),</w:t>
      </w:r>
    </w:p>
    <w:p w14:paraId="32CF64F7"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αύξηση των επιπέδων σακχάρου στο αίμα (αν πάσχετε από διαβήτη, πρέπει να συνεχίσετε να παρακολουθείτε προσεκτικά τα επίπεδα σακχάρου στο αίμα σας), αύξηση της κινάσης της κρεατίνης του αίματος,</w:t>
      </w:r>
    </w:p>
    <w:p w14:paraId="59613371"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πονοκέφαλος, ζάλη, ίλιγγος, μυρμήγκιασμα, αίσθημα κόπωσης,</w:t>
      </w:r>
    </w:p>
    <w:p w14:paraId="00FF5C7B"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διαταραχές της όρασης</w:t>
      </w:r>
      <w:r w:rsidRPr="00791696">
        <w:rPr>
          <w:color w:val="000000"/>
          <w:szCs w:val="22"/>
          <w:lang w:val="en-US" w:eastAsia="fr-FR"/>
        </w:rPr>
        <w:t xml:space="preserve">, </w:t>
      </w:r>
      <w:r w:rsidRPr="00791696">
        <w:rPr>
          <w:color w:val="000000"/>
          <w:szCs w:val="22"/>
          <w:lang w:val="el-GR"/>
        </w:rPr>
        <w:t>διπλωπία,</w:t>
      </w:r>
    </w:p>
    <w:p w14:paraId="5F8B99C6"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εμβοές (αίσθημα θορύβου ή κουδουνίσματος στα αυτιά),</w:t>
      </w:r>
    </w:p>
    <w:p w14:paraId="09971887"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βήχας, λαχάνιασμα (δύσπνοια),</w:t>
      </w:r>
    </w:p>
    <w:p w14:paraId="04949896"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γαστρεντερικές διαταραχές: ναυτία, τάση για έμετο (έμετος), δυσκοιλιότητα, αέρια, βαρυστομαχιά, μεταβολές στις συνήθειες του εντέρου, διάρροια, κοιλιακό άλγος, διαταραχές γεύσης, δυσπεψία,</w:t>
      </w:r>
    </w:p>
    <w:p w14:paraId="53AE660B"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πόνος στις αρθρώσεις, μυϊκός πόνος, μυϊκοί σπασμοί και οσφυαλγία,</w:t>
      </w:r>
    </w:p>
    <w:p w14:paraId="648D8CA2"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εξασθένιση, αδυναμία,</w:t>
      </w:r>
    </w:p>
    <w:p w14:paraId="25591E7C"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πρήξιμο αστραγάλου , αίσθημα παλμών (νοιώθετε τον καρδιακό σας παλμό), έξαψη,</w:t>
      </w:r>
    </w:p>
    <w:p w14:paraId="66F349A5"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αποτελέσματα εξετάσεων αίματος που δείχνουν ότι οι λειτουργίες του ήπατός σας μπορεί να γίνουν μη φυσιολογικές.</w:t>
      </w:r>
    </w:p>
    <w:p w14:paraId="1E5D2D8A" w14:textId="77777777" w:rsidR="00155AA3" w:rsidRPr="00791696" w:rsidRDefault="00155AA3" w:rsidP="00155AA3">
      <w:pPr>
        <w:spacing w:line="240" w:lineRule="auto"/>
        <w:ind w:right="-2"/>
        <w:rPr>
          <w:color w:val="000000"/>
          <w:lang w:val="el-GR"/>
        </w:rPr>
      </w:pPr>
    </w:p>
    <w:p w14:paraId="77A8BE80" w14:textId="77777777" w:rsidR="00155AA3" w:rsidRPr="00791696" w:rsidRDefault="00155AA3" w:rsidP="00155AA3">
      <w:pPr>
        <w:tabs>
          <w:tab w:val="clear" w:pos="567"/>
        </w:tabs>
        <w:spacing w:line="240" w:lineRule="auto"/>
        <w:rPr>
          <w:color w:val="000000"/>
          <w:lang w:val="el-GR"/>
        </w:rPr>
      </w:pPr>
      <w:r w:rsidRPr="00791696">
        <w:rPr>
          <w:b/>
          <w:color w:val="000000"/>
          <w:lang w:val="el-GR" w:eastAsia="fr-FR"/>
        </w:rPr>
        <w:t>Όχι συχνές</w:t>
      </w:r>
      <w:r w:rsidRPr="00791696">
        <w:rPr>
          <w:color w:val="000000"/>
          <w:lang w:val="el-GR" w:eastAsia="fr-FR"/>
        </w:rPr>
        <w:t xml:space="preserve"> (επηρεάζουν 1 στους 100 χρήστες):</w:t>
      </w:r>
    </w:p>
    <w:p w14:paraId="1FA13D9F" w14:textId="209516F3" w:rsidR="00155AA3" w:rsidRPr="00791696" w:rsidRDefault="00155AA3" w:rsidP="00155AA3">
      <w:pPr>
        <w:pStyle w:val="ListParagraph"/>
        <w:numPr>
          <w:ilvl w:val="0"/>
          <w:numId w:val="15"/>
        </w:numPr>
        <w:tabs>
          <w:tab w:val="clear" w:pos="720"/>
          <w:tab w:val="num" w:pos="851"/>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ανορεξία (απώλεια όρεξης), αύξηση ή μείωση σωματικού βάρους,</w:t>
      </w:r>
    </w:p>
    <w:p w14:paraId="07C5BFD4" w14:textId="77777777" w:rsidR="00155AA3" w:rsidRPr="00791696" w:rsidRDefault="00155AA3" w:rsidP="00155AA3">
      <w:pPr>
        <w:pStyle w:val="ListParagraph"/>
        <w:numPr>
          <w:ilvl w:val="0"/>
          <w:numId w:val="15"/>
        </w:numPr>
        <w:tabs>
          <w:tab w:val="clear" w:pos="720"/>
          <w:tab w:val="num" w:pos="851"/>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εφιάλτες, αϋπνία, διαταραχές ύπνου, υπνηλία, μεταπτώσεις της διάθεσης, άγχος, κατάθλιψη,</w:t>
      </w:r>
    </w:p>
    <w:p w14:paraId="485CCAEF" w14:textId="0BF712B3" w:rsidR="00155AA3" w:rsidRPr="00791696" w:rsidRDefault="00155AA3" w:rsidP="00155AA3">
      <w:pPr>
        <w:pStyle w:val="ListParagraph"/>
        <w:numPr>
          <w:ilvl w:val="0"/>
          <w:numId w:val="15"/>
        </w:numPr>
        <w:tabs>
          <w:tab w:val="clear" w:pos="720"/>
          <w:tab w:val="num" w:pos="851"/>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μούδιασμα ή μυρμήγκιασμα στα δάχτυλα των χεριών και των ποδιών, μειωμένη αίσθηση στον πόνο ή στο άγγιγμα, απώλεια μνήμης,</w:t>
      </w:r>
    </w:p>
    <w:p w14:paraId="2AE1FF07" w14:textId="77777777" w:rsidR="00155AA3" w:rsidRPr="00791696" w:rsidRDefault="00155AA3" w:rsidP="00155AA3">
      <w:pPr>
        <w:pStyle w:val="ListParagraph"/>
        <w:numPr>
          <w:ilvl w:val="0"/>
          <w:numId w:val="15"/>
        </w:numPr>
        <w:tabs>
          <w:tab w:val="clear" w:pos="720"/>
          <w:tab w:val="num" w:pos="851"/>
        </w:tabs>
        <w:autoSpaceDE w:val="0"/>
        <w:autoSpaceDN w:val="0"/>
        <w:adjustRightInd w:val="0"/>
        <w:spacing w:line="240" w:lineRule="auto"/>
        <w:ind w:left="567" w:hanging="567"/>
        <w:rPr>
          <w:color w:val="000000"/>
          <w:szCs w:val="22"/>
          <w:lang w:val="en-US" w:eastAsia="fr-FR"/>
        </w:rPr>
      </w:pPr>
      <w:r w:rsidRPr="00791696">
        <w:rPr>
          <w:color w:val="000000"/>
          <w:szCs w:val="22"/>
          <w:lang w:val="el-GR" w:eastAsia="fr-FR"/>
        </w:rPr>
        <w:t xml:space="preserve">θολή όραση, </w:t>
      </w:r>
    </w:p>
    <w:p w14:paraId="4370B840" w14:textId="77777777" w:rsidR="00155AA3" w:rsidRPr="00791696" w:rsidRDefault="00155AA3" w:rsidP="00155AA3">
      <w:pPr>
        <w:pStyle w:val="ListParagraph"/>
        <w:numPr>
          <w:ilvl w:val="0"/>
          <w:numId w:val="15"/>
        </w:numPr>
        <w:tabs>
          <w:tab w:val="clear" w:pos="720"/>
          <w:tab w:val="num" w:pos="851"/>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φτέρνισμα, καταρροή λόγω ρινικής φλεγμονής (ρινίτιδα),</w:t>
      </w:r>
    </w:p>
    <w:p w14:paraId="56594604" w14:textId="01CECF7F" w:rsidR="00155AA3" w:rsidRPr="00791696" w:rsidRDefault="00155AA3" w:rsidP="00155AA3">
      <w:pPr>
        <w:pStyle w:val="ListParagraph"/>
        <w:numPr>
          <w:ilvl w:val="0"/>
          <w:numId w:val="15"/>
        </w:numPr>
        <w:tabs>
          <w:tab w:val="clear" w:pos="720"/>
          <w:tab w:val="num" w:pos="851"/>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ρέψιμο, ξηροστομία,</w:t>
      </w:r>
    </w:p>
    <w:p w14:paraId="39DFEE55" w14:textId="77777777" w:rsidR="00155AA3" w:rsidRPr="00791696" w:rsidRDefault="00155AA3" w:rsidP="00155AA3">
      <w:pPr>
        <w:pStyle w:val="ListParagraph"/>
        <w:numPr>
          <w:ilvl w:val="0"/>
          <w:numId w:val="15"/>
        </w:numPr>
        <w:tabs>
          <w:tab w:val="clear" w:pos="720"/>
          <w:tab w:val="num" w:pos="851"/>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lastRenderedPageBreak/>
        <w:t>έντονος κνησμός ή σοβαρά δερματικά εξανθήματα, ερυθρές κηλίδες στο δέρμα, δερματικός αποχρωματισμός, σχηματισμός φλυκταινών στο δέρμα, κνίδωση, φωτοευαισθησία (αυξημένη ευαισθησία του δέρματος στον ήλιο), τριχόπτωση,</w:t>
      </w:r>
    </w:p>
    <w:p w14:paraId="5EC6F56A" w14:textId="77777777" w:rsidR="00155AA3" w:rsidRPr="00791696" w:rsidRDefault="00155AA3" w:rsidP="00155AA3">
      <w:pPr>
        <w:pStyle w:val="ListParagraph"/>
        <w:numPr>
          <w:ilvl w:val="0"/>
          <w:numId w:val="15"/>
        </w:numPr>
        <w:tabs>
          <w:tab w:val="clear" w:pos="720"/>
          <w:tab w:val="num" w:pos="851"/>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προβλήματα στα νεφρά, διαταραχές στην ούρηση, αυξημένη ανάγκη ενούρησης, ιδιαίτερα τη νύχτα, συχνουρία,</w:t>
      </w:r>
    </w:p>
    <w:p w14:paraId="11C1C8BD" w14:textId="77777777" w:rsidR="00155AA3" w:rsidRPr="00791696" w:rsidRDefault="00155AA3" w:rsidP="00155AA3">
      <w:pPr>
        <w:pStyle w:val="ListParagraph"/>
        <w:numPr>
          <w:ilvl w:val="0"/>
          <w:numId w:val="15"/>
        </w:numPr>
        <w:tabs>
          <w:tab w:val="clear" w:pos="720"/>
          <w:tab w:val="num" w:pos="851"/>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αδυναμία στύσης, ανικανότητα, δυσφορία ή διόγκωση των μαστών στους άνδρες,</w:t>
      </w:r>
    </w:p>
    <w:p w14:paraId="523EBD58" w14:textId="77777777" w:rsidR="00155AA3" w:rsidRPr="00791696" w:rsidRDefault="00155AA3" w:rsidP="00155AA3">
      <w:pPr>
        <w:pStyle w:val="ListParagraph"/>
        <w:numPr>
          <w:ilvl w:val="0"/>
          <w:numId w:val="15"/>
        </w:numPr>
        <w:tabs>
          <w:tab w:val="clear" w:pos="720"/>
          <w:tab w:val="num" w:pos="851"/>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αυχενικός πόνος, μυϊκή κόπωση,</w:t>
      </w:r>
    </w:p>
    <w:p w14:paraId="4BF2CC22" w14:textId="77777777" w:rsidR="00155AA3" w:rsidRPr="00791696" w:rsidRDefault="00155AA3" w:rsidP="00155AA3">
      <w:pPr>
        <w:pStyle w:val="ListParagraph"/>
        <w:numPr>
          <w:ilvl w:val="0"/>
          <w:numId w:val="15"/>
        </w:numPr>
        <w:tabs>
          <w:tab w:val="clear" w:pos="720"/>
          <w:tab w:val="num" w:pos="851"/>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 xml:space="preserve"> αίσθημα αδιαθεσίας,  τρόμος, τάση λιποθυμίας, πτώση, στηθαγχικός πόνος, αίσθημα κακουχίας, αυξημένη θερμοκρασία (πυρετός), αυξημένη εφίδρωση, πόνος,</w:t>
      </w:r>
    </w:p>
    <w:p w14:paraId="3C8E1529" w14:textId="77777777" w:rsidR="00155AA3" w:rsidRPr="00791696" w:rsidRDefault="00155AA3" w:rsidP="00155AA3">
      <w:pPr>
        <w:pStyle w:val="ListParagraph"/>
        <w:numPr>
          <w:ilvl w:val="0"/>
          <w:numId w:val="15"/>
        </w:numPr>
        <w:tabs>
          <w:tab w:val="clear" w:pos="720"/>
          <w:tab w:val="num" w:pos="851"/>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ταχυκαρδία (γρήγορος καρδιακός παλμός),  αγγειίτιδα (φλεγμονή των αιμοφόρων αγγείων),</w:t>
      </w:r>
    </w:p>
    <w:p w14:paraId="31CE9372" w14:textId="77777777" w:rsidR="00155AA3" w:rsidRPr="00791696" w:rsidRDefault="00155AA3" w:rsidP="00155AA3">
      <w:pPr>
        <w:pStyle w:val="ListParagraph"/>
        <w:numPr>
          <w:ilvl w:val="0"/>
          <w:numId w:val="15"/>
        </w:numPr>
        <w:tabs>
          <w:tab w:val="clear" w:pos="720"/>
          <w:tab w:val="num" w:pos="851"/>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περίσσεια ηωσινόφιλων (τύπος λευκοκυττάρων),</w:t>
      </w:r>
    </w:p>
    <w:p w14:paraId="5CFB562D" w14:textId="77777777" w:rsidR="00155AA3" w:rsidRPr="00791696" w:rsidRDefault="00155AA3" w:rsidP="00155AA3">
      <w:pPr>
        <w:pStyle w:val="ListParagraph"/>
        <w:numPr>
          <w:ilvl w:val="0"/>
          <w:numId w:val="15"/>
        </w:numPr>
        <w:tabs>
          <w:tab w:val="clear" w:pos="720"/>
          <w:tab w:val="num" w:pos="851"/>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εξετάσεις ούρων οι οποίες είναι θετικές για λευκοκύτταρα,</w:t>
      </w:r>
    </w:p>
    <w:p w14:paraId="3125ED6A" w14:textId="77777777" w:rsidR="00155AA3" w:rsidRPr="00791696" w:rsidRDefault="00155AA3" w:rsidP="00155AA3">
      <w:pPr>
        <w:pStyle w:val="ListParagraph"/>
        <w:numPr>
          <w:ilvl w:val="0"/>
          <w:numId w:val="15"/>
        </w:numPr>
        <w:tabs>
          <w:tab w:val="clear" w:pos="720"/>
          <w:tab w:val="num" w:pos="851"/>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 xml:space="preserve">μεταβολή εργαστηριακών παραμέτρων: αυξημένα επίπεδα καλίου στο αίμα που αναστρέφονται με τη διακοπή της θεραπείας, χαμηλά επίπεδα νατρίου, υπογλυκαιμία (πολύ χαμηλά επίπεδα σακχάρου στο αίμα) σε περίπτωση διαβητικών ασθενών, αυξημένη ουρία αίματος και αυξημένη κρεατινίνη αίματος. </w:t>
      </w:r>
    </w:p>
    <w:p w14:paraId="1711D905" w14:textId="77777777" w:rsidR="00155AA3" w:rsidRPr="00791696" w:rsidRDefault="00155AA3" w:rsidP="00155AA3">
      <w:pPr>
        <w:spacing w:line="240" w:lineRule="auto"/>
        <w:ind w:right="-2"/>
        <w:rPr>
          <w:b/>
          <w:color w:val="000000"/>
          <w:lang w:val="el-GR"/>
        </w:rPr>
      </w:pPr>
    </w:p>
    <w:p w14:paraId="22BF62AB" w14:textId="77777777" w:rsidR="00155AA3" w:rsidRPr="00791696" w:rsidRDefault="00155AA3" w:rsidP="00155AA3">
      <w:pPr>
        <w:spacing w:line="240" w:lineRule="auto"/>
        <w:ind w:right="-2"/>
        <w:rPr>
          <w:color w:val="000000"/>
          <w:lang w:val="en-US"/>
        </w:rPr>
      </w:pPr>
      <w:r w:rsidRPr="00791696">
        <w:rPr>
          <w:b/>
          <w:color w:val="000000"/>
        </w:rPr>
        <w:t>Σπάνιες</w:t>
      </w:r>
      <w:r w:rsidRPr="00791696">
        <w:rPr>
          <w:b/>
          <w:color w:val="000000"/>
          <w:lang w:val="en-US"/>
        </w:rPr>
        <w:t xml:space="preserve"> </w:t>
      </w:r>
      <w:r w:rsidRPr="00791696">
        <w:rPr>
          <w:color w:val="000000"/>
          <w:lang w:val="en-US"/>
        </w:rPr>
        <w:t>(</w:t>
      </w:r>
      <w:r w:rsidRPr="00791696">
        <w:rPr>
          <w:color w:val="000000"/>
        </w:rPr>
        <w:t>επηρεάζουν</w:t>
      </w:r>
      <w:r w:rsidRPr="00791696">
        <w:rPr>
          <w:color w:val="000000"/>
          <w:lang w:val="en-US"/>
        </w:rPr>
        <w:t xml:space="preserve"> 1 </w:t>
      </w:r>
      <w:r w:rsidRPr="00791696">
        <w:rPr>
          <w:color w:val="000000"/>
        </w:rPr>
        <w:t>στους</w:t>
      </w:r>
      <w:r w:rsidRPr="00791696">
        <w:rPr>
          <w:color w:val="000000"/>
          <w:lang w:val="en-US"/>
        </w:rPr>
        <w:t xml:space="preserve"> 1.000 </w:t>
      </w:r>
      <w:r w:rsidRPr="00791696">
        <w:rPr>
          <w:color w:val="000000"/>
        </w:rPr>
        <w:t>χρήστες</w:t>
      </w:r>
      <w:r w:rsidRPr="00791696">
        <w:rPr>
          <w:color w:val="000000"/>
          <w:lang w:val="en-US"/>
        </w:rPr>
        <w:t xml:space="preserve">): </w:t>
      </w:r>
    </w:p>
    <w:p w14:paraId="23390966"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n-US"/>
        </w:rPr>
      </w:pPr>
      <w:r w:rsidRPr="00791696">
        <w:rPr>
          <w:color w:val="000000"/>
          <w:szCs w:val="22"/>
          <w:lang w:val="el-GR"/>
        </w:rPr>
        <w:t>επιδείνωση της ψωρίασης,</w:t>
      </w:r>
    </w:p>
    <w:p w14:paraId="5E2A4846"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n-US"/>
        </w:rPr>
      </w:pPr>
      <w:r w:rsidRPr="00791696">
        <w:rPr>
          <w:color w:val="000000"/>
          <w:szCs w:val="22"/>
          <w:lang w:val="el-GR"/>
        </w:rPr>
        <w:t xml:space="preserve">σύγχυση, </w:t>
      </w:r>
    </w:p>
    <w:p w14:paraId="17238471"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rPr>
      </w:pPr>
      <w:r w:rsidRPr="00791696">
        <w:rPr>
          <w:color w:val="000000"/>
          <w:szCs w:val="22"/>
          <w:lang w:val="el-GR"/>
        </w:rPr>
        <w:t xml:space="preserve">μη αναμενόμενες αιμορραγίες ή μώλωπες, </w:t>
      </w:r>
    </w:p>
    <w:p w14:paraId="489CA2D1"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rPr>
      </w:pPr>
      <w:r w:rsidRPr="00791696">
        <w:rPr>
          <w:color w:val="000000"/>
          <w:szCs w:val="22"/>
          <w:lang w:val="el-GR"/>
        </w:rPr>
        <w:t>χολόσταση (κιτρίνισμα του δέρματος και του άσπρου των ματιών),</w:t>
      </w:r>
    </w:p>
    <w:p w14:paraId="3C1EF582"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n-US"/>
        </w:rPr>
      </w:pPr>
      <w:r w:rsidRPr="00791696">
        <w:rPr>
          <w:color w:val="000000"/>
          <w:szCs w:val="22"/>
          <w:lang w:val="el-GR"/>
        </w:rPr>
        <w:t>βλάβη τένοντα,</w:t>
      </w:r>
    </w:p>
    <w:p w14:paraId="0ABD3DF1"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rPr>
      </w:pPr>
      <w:r w:rsidRPr="00791696">
        <w:rPr>
          <w:color w:val="000000"/>
          <w:szCs w:val="22"/>
          <w:lang w:val="el-GR" w:eastAsia="fr-FR"/>
        </w:rPr>
        <w:t>μεταβολή εργαστηριακών παραμέτρων: αυξημένα επίπεδα ηπατικών ενζύμων, αυξημένα επίπεδα χολερυθρίνης στον ορό</w:t>
      </w:r>
      <w:r w:rsidRPr="00791696">
        <w:rPr>
          <w:rStyle w:val="hps"/>
          <w:rFonts w:ascii="Arial" w:hAnsi="Arial" w:cs="Arial"/>
          <w:color w:val="222222"/>
          <w:lang w:val="el-GR"/>
        </w:rPr>
        <w:t>,</w:t>
      </w:r>
    </w:p>
    <w:p w14:paraId="18FE057E"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rPr>
      </w:pPr>
      <w:r w:rsidRPr="00791696">
        <w:rPr>
          <w:color w:val="000000"/>
          <w:szCs w:val="22"/>
          <w:lang w:val="el-GR" w:eastAsia="el-GR"/>
        </w:rPr>
        <w:t>διαταραχή των νεύρων που μπορεί να προκαλέσει αδυναμία, μυρμηκίαση ή μούδιασμα.</w:t>
      </w:r>
      <w:r w:rsidRPr="00791696">
        <w:rPr>
          <w:color w:val="000000"/>
          <w:szCs w:val="22"/>
          <w:lang w:val="el-GR"/>
        </w:rPr>
        <w:t xml:space="preserve"> </w:t>
      </w:r>
    </w:p>
    <w:p w14:paraId="64257C6D" w14:textId="77777777" w:rsidR="00155AA3" w:rsidRPr="00791696" w:rsidRDefault="00155AA3" w:rsidP="00155AA3">
      <w:pPr>
        <w:tabs>
          <w:tab w:val="num" w:pos="567"/>
          <w:tab w:val="left" w:pos="960"/>
        </w:tabs>
        <w:spacing w:line="240" w:lineRule="auto"/>
        <w:ind w:left="567" w:right="-2" w:hanging="567"/>
        <w:rPr>
          <w:b/>
          <w:color w:val="000000"/>
          <w:lang w:val="el-GR"/>
        </w:rPr>
      </w:pPr>
    </w:p>
    <w:p w14:paraId="0D2350A5" w14:textId="77777777" w:rsidR="00155AA3" w:rsidRPr="00791696" w:rsidRDefault="00155AA3" w:rsidP="00155AA3">
      <w:pPr>
        <w:tabs>
          <w:tab w:val="num" w:pos="567"/>
          <w:tab w:val="left" w:pos="960"/>
        </w:tabs>
        <w:spacing w:line="240" w:lineRule="auto"/>
        <w:ind w:left="567" w:right="-2" w:hanging="567"/>
        <w:rPr>
          <w:color w:val="000000"/>
          <w:lang w:val="el-GR"/>
        </w:rPr>
      </w:pPr>
      <w:r w:rsidRPr="00791696">
        <w:rPr>
          <w:b/>
          <w:color w:val="000000"/>
          <w:lang w:val="el-GR"/>
        </w:rPr>
        <w:t xml:space="preserve">Πολύ σπάνιες </w:t>
      </w:r>
      <w:r w:rsidRPr="00791696">
        <w:rPr>
          <w:noProof/>
          <w:color w:val="000000"/>
          <w:lang w:val="el-GR"/>
        </w:rPr>
        <w:t xml:space="preserve">(επηρεάζουν 1 στους 10.000 χρήστες): </w:t>
      </w:r>
    </w:p>
    <w:p w14:paraId="1ED984C3"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rPr>
      </w:pPr>
      <w:r w:rsidRPr="00791696">
        <w:rPr>
          <w:color w:val="000000"/>
          <w:szCs w:val="22"/>
          <w:lang w:val="el-GR"/>
        </w:rPr>
        <w:t>ηωσινοφιλική πνευμονία (ένας σπάνιος τύπος πνευμονίας),</w:t>
      </w:r>
    </w:p>
    <w:p w14:paraId="19C6F6DF"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rPr>
      </w:pPr>
      <w:r w:rsidRPr="00791696">
        <w:rPr>
          <w:color w:val="000000"/>
          <w:szCs w:val="22"/>
          <w:lang w:val="el-GR"/>
        </w:rPr>
        <w:t>απώλεια ακοής,</w:t>
      </w:r>
    </w:p>
    <w:p w14:paraId="00CFFA91"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rPr>
      </w:pPr>
      <w:r w:rsidRPr="00791696">
        <w:rPr>
          <w:color w:val="000000"/>
          <w:szCs w:val="22"/>
          <w:lang w:val="el-GR"/>
        </w:rPr>
        <w:t>αυξημένος μυϊκός τόνος,</w:t>
      </w:r>
    </w:p>
    <w:p w14:paraId="45CC3237"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rPr>
      </w:pPr>
      <w:r w:rsidRPr="00791696">
        <w:rPr>
          <w:color w:val="000000"/>
          <w:szCs w:val="22"/>
          <w:lang w:val="el-GR"/>
        </w:rPr>
        <w:t>οίδημα των ούλων,</w:t>
      </w:r>
    </w:p>
    <w:p w14:paraId="45AF4D65"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rPr>
      </w:pPr>
      <w:r w:rsidRPr="00791696">
        <w:rPr>
          <w:color w:val="000000"/>
          <w:szCs w:val="22"/>
          <w:lang w:val="el-GR"/>
        </w:rPr>
        <w:t>οξεία νεφρική ανεπάρκεια,</w:t>
      </w:r>
    </w:p>
    <w:p w14:paraId="7138EC03"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rPr>
      </w:pPr>
      <w:r w:rsidRPr="00791696">
        <w:rPr>
          <w:color w:val="000000"/>
          <w:szCs w:val="22"/>
          <w:lang w:val="el-GR"/>
        </w:rPr>
        <w:t>πρήξιμο στην κοιλιακή χώρα (γαστρίτιδα),</w:t>
      </w:r>
    </w:p>
    <w:p w14:paraId="2FC32481"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διαταραχή της ηπατικής λειτουργίας, μη φυσιολογική, κιτρίνισμα του δέρματος (ίκτερος), αύξηση των ηπατικών ενζύμων που μπορεί να έχει επιπτώσεις σε ορισμένες ιατρικές εξετάσεις,</w:t>
      </w:r>
    </w:p>
    <w:p w14:paraId="6C5C349D"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eastAsia="fr-FR"/>
        </w:rPr>
      </w:pPr>
      <w:r w:rsidRPr="00791696">
        <w:rPr>
          <w:color w:val="000000"/>
          <w:szCs w:val="22"/>
          <w:lang w:val="el-GR" w:eastAsia="fr-FR"/>
        </w:rPr>
        <w:t>μεταβολή σε αιματολογικές τιμές, όπως χαμηλός αριθμός των λευκών και των ερυθρών αιμοσφαιρίων, χαμηλή αιμοσφαιρίνη, μικρότερος αριθμός αιμοπεταλίων που μπορεί να έχει ως αποτέλεσμα ασυνήθεις μώλωπες ή εύκολη αιμορραγία (βλάβη ερυθρών αιμοσφαιρίων) και ασθένεια που προκαλείται από την καταστροφή των ερυθρών αιμοσφαιρίων.</w:t>
      </w:r>
    </w:p>
    <w:p w14:paraId="285B5D61" w14:textId="77777777" w:rsidR="00155AA3" w:rsidRPr="00791696" w:rsidRDefault="00155AA3" w:rsidP="00155AA3">
      <w:pPr>
        <w:pStyle w:val="ListParagraph"/>
        <w:autoSpaceDE w:val="0"/>
        <w:autoSpaceDN w:val="0"/>
        <w:adjustRightInd w:val="0"/>
        <w:spacing w:line="240" w:lineRule="auto"/>
        <w:ind w:left="567"/>
        <w:rPr>
          <w:color w:val="000000"/>
          <w:szCs w:val="22"/>
          <w:lang w:val="el-GR"/>
        </w:rPr>
      </w:pPr>
    </w:p>
    <w:p w14:paraId="541A0CE8" w14:textId="77777777" w:rsidR="00155AA3" w:rsidRPr="00791696" w:rsidRDefault="00155AA3" w:rsidP="00155AA3">
      <w:pPr>
        <w:keepNext/>
        <w:autoSpaceDE w:val="0"/>
        <w:autoSpaceDN w:val="0"/>
        <w:adjustRightInd w:val="0"/>
        <w:spacing w:line="240" w:lineRule="auto"/>
        <w:rPr>
          <w:b/>
          <w:color w:val="000000"/>
        </w:rPr>
      </w:pPr>
      <w:r w:rsidRPr="00791696">
        <w:rPr>
          <w:b/>
          <w:color w:val="000000"/>
        </w:rPr>
        <w:t xml:space="preserve">Μη γνωστής συχνότητας </w:t>
      </w:r>
    </w:p>
    <w:p w14:paraId="066E02BE"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n-US"/>
        </w:rPr>
      </w:pPr>
      <w:r w:rsidRPr="00791696">
        <w:rPr>
          <w:color w:val="000000"/>
          <w:szCs w:val="22"/>
          <w:lang w:val="el-GR"/>
        </w:rPr>
        <w:t>συνεχής</w:t>
      </w:r>
      <w:r w:rsidRPr="00791696">
        <w:rPr>
          <w:color w:val="000000"/>
          <w:szCs w:val="22"/>
          <w:lang w:val="en-US"/>
        </w:rPr>
        <w:t xml:space="preserve"> </w:t>
      </w:r>
      <w:r w:rsidRPr="00791696">
        <w:rPr>
          <w:color w:val="000000"/>
          <w:szCs w:val="22"/>
          <w:lang w:val="el-GR"/>
        </w:rPr>
        <w:t>μυϊκή</w:t>
      </w:r>
      <w:r w:rsidRPr="00791696">
        <w:rPr>
          <w:color w:val="000000"/>
          <w:szCs w:val="22"/>
          <w:lang w:val="en-US"/>
        </w:rPr>
        <w:t xml:space="preserve"> </w:t>
      </w:r>
      <w:r w:rsidRPr="00791696">
        <w:rPr>
          <w:color w:val="000000"/>
          <w:szCs w:val="22"/>
          <w:lang w:val="el-GR"/>
        </w:rPr>
        <w:t>αδυναμία,</w:t>
      </w:r>
      <w:r w:rsidRPr="00791696">
        <w:rPr>
          <w:color w:val="000000"/>
          <w:szCs w:val="22"/>
          <w:lang w:val="en-US"/>
        </w:rPr>
        <w:t xml:space="preserve"> </w:t>
      </w:r>
    </w:p>
    <w:p w14:paraId="456BDA10" w14:textId="77777777" w:rsidR="00155AA3" w:rsidRPr="00791696"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color w:val="000000"/>
          <w:szCs w:val="22"/>
          <w:lang w:val="el-GR"/>
        </w:rPr>
      </w:pPr>
      <w:r w:rsidRPr="00791696">
        <w:rPr>
          <w:lang w:val="el-GR"/>
        </w:rPr>
        <w:t>τρέμουλο, άκαμπτη στάση, πρόσωπο σαν μάσκα, αργές κινήσεις και σερνάμενο χωρίς ισορροπία βάδισμα,</w:t>
      </w:r>
    </w:p>
    <w:p w14:paraId="559963A4" w14:textId="549FF307" w:rsidR="00155AA3" w:rsidRDefault="00155AA3" w:rsidP="00155AA3">
      <w:pPr>
        <w:pStyle w:val="ListParagraph"/>
        <w:numPr>
          <w:ilvl w:val="0"/>
          <w:numId w:val="15"/>
        </w:numPr>
        <w:tabs>
          <w:tab w:val="clear" w:pos="720"/>
          <w:tab w:val="num" w:pos="567"/>
        </w:tabs>
        <w:autoSpaceDE w:val="0"/>
        <w:autoSpaceDN w:val="0"/>
        <w:adjustRightInd w:val="0"/>
        <w:spacing w:line="240" w:lineRule="auto"/>
        <w:ind w:left="567" w:hanging="567"/>
        <w:rPr>
          <w:lang w:val="el-GR"/>
        </w:rPr>
      </w:pPr>
      <w:r w:rsidRPr="00791696">
        <w:rPr>
          <w:szCs w:val="22"/>
          <w:lang w:val="el-GR"/>
        </w:rPr>
        <w:t>αποχρωματισμός</w:t>
      </w:r>
      <w:r w:rsidRPr="00791696">
        <w:rPr>
          <w:lang w:val="el-GR"/>
        </w:rPr>
        <w:t xml:space="preserve">, αιμωδία και άλγος στα δάκτυλα των χεριών ή των ποδιών (νόσος του </w:t>
      </w:r>
      <w:r w:rsidRPr="00791696">
        <w:t>Raynaud</w:t>
      </w:r>
      <w:r w:rsidRPr="00791696">
        <w:rPr>
          <w:lang w:val="el-GR"/>
        </w:rPr>
        <w:t>).</w:t>
      </w:r>
    </w:p>
    <w:p w14:paraId="2A746334" w14:textId="77777777" w:rsidR="00BC622B" w:rsidRPr="00BC622B" w:rsidRDefault="00BC622B" w:rsidP="00926D73">
      <w:pPr>
        <w:pStyle w:val="ListParagraph"/>
        <w:numPr>
          <w:ilvl w:val="0"/>
          <w:numId w:val="15"/>
        </w:numPr>
        <w:tabs>
          <w:tab w:val="clear" w:pos="720"/>
        </w:tabs>
        <w:autoSpaceDE w:val="0"/>
        <w:autoSpaceDN w:val="0"/>
        <w:adjustRightInd w:val="0"/>
        <w:spacing w:line="240" w:lineRule="auto"/>
        <w:ind w:left="540" w:hanging="540"/>
        <w:rPr>
          <w:lang w:val="el-GR"/>
        </w:rPr>
      </w:pPr>
      <w:r w:rsidRPr="00BC622B">
        <w:rPr>
          <w:lang w:val="el-GR"/>
        </w:rPr>
        <w:t>Μυασθένεια gravis (νόσος που προκαλεί γενική μυϊκή αδυναμία, περιλαμβανομένων σε ορισμένες περιπτώσεις μυών που χρησιμοποιούνται κατά την αναπνοή).</w:t>
      </w:r>
    </w:p>
    <w:p w14:paraId="4E0E85C6" w14:textId="77777777" w:rsidR="00BC622B" w:rsidRPr="00BC622B" w:rsidRDefault="00BC622B" w:rsidP="00926D73">
      <w:pPr>
        <w:pStyle w:val="ListParagraph"/>
        <w:numPr>
          <w:ilvl w:val="0"/>
          <w:numId w:val="15"/>
        </w:numPr>
        <w:tabs>
          <w:tab w:val="clear" w:pos="720"/>
        </w:tabs>
        <w:autoSpaceDE w:val="0"/>
        <w:autoSpaceDN w:val="0"/>
        <w:adjustRightInd w:val="0"/>
        <w:spacing w:line="240" w:lineRule="auto"/>
        <w:ind w:left="540" w:hanging="540"/>
        <w:rPr>
          <w:lang w:val="el-GR"/>
        </w:rPr>
      </w:pPr>
      <w:r w:rsidRPr="00BC622B">
        <w:rPr>
          <w:lang w:val="el-GR"/>
        </w:rPr>
        <w:t>Οφθαλμική μυασθένεια (νόσος που προκαλεί μυϊκή αδυναμία των οφθαλμών).</w:t>
      </w:r>
    </w:p>
    <w:p w14:paraId="173B36AD" w14:textId="1E2EEC80" w:rsidR="00BC622B" w:rsidRPr="00791696" w:rsidRDefault="00BC622B" w:rsidP="00926D73">
      <w:pPr>
        <w:pStyle w:val="ListParagraph"/>
        <w:numPr>
          <w:ilvl w:val="0"/>
          <w:numId w:val="15"/>
        </w:numPr>
        <w:tabs>
          <w:tab w:val="clear" w:pos="567"/>
        </w:tabs>
        <w:autoSpaceDE w:val="0"/>
        <w:autoSpaceDN w:val="0"/>
        <w:adjustRightInd w:val="0"/>
        <w:spacing w:line="240" w:lineRule="auto"/>
        <w:ind w:left="540" w:hanging="540"/>
        <w:rPr>
          <w:lang w:val="el-GR"/>
        </w:rPr>
      </w:pPr>
      <w:r w:rsidRPr="00BC622B">
        <w:rPr>
          <w:lang w:val="el-GR"/>
        </w:rPr>
        <w:t>Ενημερώστε τον γιατρό σας εάν εμφανίσετε αδυναμία στα χέρια ή τα πόδια σας η οποία επιδεινώνεται μετά από περιόδους δραστηριότητας, διπλή όραση ή ατονία των βλεφάρων σας, δυσκολία στην κατάποση ή δυσκολία στην αναπνοή.</w:t>
      </w:r>
    </w:p>
    <w:p w14:paraId="78905D85" w14:textId="77777777" w:rsidR="00155AA3" w:rsidRPr="00791696" w:rsidRDefault="00155AA3" w:rsidP="00155AA3">
      <w:pPr>
        <w:pStyle w:val="ListParagraph"/>
        <w:tabs>
          <w:tab w:val="clear" w:pos="567"/>
        </w:tabs>
        <w:autoSpaceDE w:val="0"/>
        <w:autoSpaceDN w:val="0"/>
        <w:adjustRightInd w:val="0"/>
        <w:spacing w:line="240" w:lineRule="auto"/>
        <w:ind w:left="567"/>
        <w:rPr>
          <w:color w:val="000000"/>
          <w:szCs w:val="22"/>
          <w:lang w:val="el-GR"/>
        </w:rPr>
      </w:pPr>
    </w:p>
    <w:p w14:paraId="5560BA71" w14:textId="77777777" w:rsidR="00155AA3" w:rsidRPr="00791696" w:rsidRDefault="00155AA3" w:rsidP="00155AA3">
      <w:pPr>
        <w:tabs>
          <w:tab w:val="clear" w:pos="567"/>
          <w:tab w:val="left" w:pos="960"/>
        </w:tabs>
        <w:spacing w:line="240" w:lineRule="auto"/>
        <w:ind w:right="-2"/>
        <w:jc w:val="both"/>
        <w:rPr>
          <w:lang w:val="el-GR"/>
        </w:rPr>
      </w:pPr>
      <w:r w:rsidRPr="00791696">
        <w:rPr>
          <w:noProof/>
          <w:lang w:val="el-GR"/>
        </w:rPr>
        <w:t xml:space="preserve">Με τους αναστολείς του ΜΕΑ μπορεί να εμφανιστούν συμπυκνωμένα ούρα (σκουρόχρωμα), αίσθηση αδιαθεσίας ή αδιαθεσία, μυϊκές κράμπες, σύγχυση και σπασμοί που μπορεί να οφείλονται στην απρόσφορη έκκριση </w:t>
      </w:r>
      <w:r w:rsidRPr="00791696">
        <w:rPr>
          <w:noProof/>
          <w:lang w:val="en-US"/>
        </w:rPr>
        <w:t>ADH</w:t>
      </w:r>
      <w:r w:rsidRPr="00791696">
        <w:rPr>
          <w:noProof/>
          <w:lang w:val="el-GR"/>
        </w:rPr>
        <w:t xml:space="preserve"> (έκκριση αντιδιουρητικής ορμόνης).</w:t>
      </w:r>
      <w:r w:rsidRPr="00791696">
        <w:rPr>
          <w:lang w:val="el-GR"/>
        </w:rPr>
        <w:t xml:space="preserve"> Εάν εκδηλώσετε αυτά τα συμπτώματα, επικοινωνήστε με τον γιατρό σας το συντομότερο δυνατόν.</w:t>
      </w:r>
    </w:p>
    <w:p w14:paraId="7ADD5617" w14:textId="77777777" w:rsidR="00155AA3" w:rsidRPr="00791696" w:rsidRDefault="00155AA3" w:rsidP="00155AA3">
      <w:pPr>
        <w:spacing w:line="240" w:lineRule="auto"/>
        <w:ind w:right="-2"/>
        <w:rPr>
          <w:noProof/>
          <w:lang w:val="el-GR"/>
        </w:rPr>
      </w:pPr>
    </w:p>
    <w:p w14:paraId="183CB6C8" w14:textId="77777777" w:rsidR="00155AA3" w:rsidRPr="00791696" w:rsidRDefault="00155AA3" w:rsidP="00155AA3">
      <w:pPr>
        <w:numPr>
          <w:ilvl w:val="12"/>
          <w:numId w:val="0"/>
        </w:numPr>
        <w:spacing w:line="240" w:lineRule="auto"/>
        <w:ind w:left="720" w:right="-29" w:hanging="720"/>
        <w:rPr>
          <w:b/>
          <w:color w:val="000000"/>
          <w:lang w:val="el-GR" w:eastAsia="el-GR"/>
        </w:rPr>
      </w:pPr>
      <w:r w:rsidRPr="00791696">
        <w:rPr>
          <w:b/>
          <w:color w:val="000000"/>
          <w:lang w:val="el-GR" w:eastAsia="el-GR"/>
        </w:rPr>
        <w:lastRenderedPageBreak/>
        <w:t>Αναφορά ανεπιθύμητων ενεργειών</w:t>
      </w:r>
    </w:p>
    <w:p w14:paraId="6C3CC509" w14:textId="77777777" w:rsidR="00155AA3" w:rsidRPr="009D275B" w:rsidRDefault="00155AA3" w:rsidP="00155AA3">
      <w:pPr>
        <w:rPr>
          <w:bCs/>
          <w:lang w:val="el-GR"/>
        </w:rPr>
      </w:pPr>
      <w:r w:rsidRPr="00791696">
        <w:rPr>
          <w:color w:val="000000"/>
          <w:lang w:val="el-GR" w:eastAsia="el-GR"/>
        </w:rPr>
        <w:t xml:space="preserve">Αν εμφανίσετε κάποια ανεπιθύμητη ενέργεια, επικοινωνήστε με τον γιατρό σας ή τον φαρμακοποιό σας. Οι ανεπιθύμητες ενέργειες περιλαμβάνουν και όσες δεν αναφέρονται στο παρόν φύλλο οδηγιών. Μπορείτε επίσης να αναφέρετε τις ανεπιθύμητες ενέργειες απευθείας </w:t>
      </w:r>
      <w:r w:rsidRPr="00791696">
        <w:rPr>
          <w:noProof/>
          <w:szCs w:val="22"/>
          <w:lang w:val="el-GR"/>
        </w:rPr>
        <w:t xml:space="preserve">στον </w:t>
      </w:r>
      <w:r w:rsidRPr="00791696">
        <w:rPr>
          <w:noProof/>
          <w:szCs w:val="22"/>
          <w:lang w:val="el-GR" w:eastAsia="zh-CN"/>
        </w:rPr>
        <w:t>Εθνικό Οργανισμό Φαρμάκων, Μεσογείων 284</w:t>
      </w:r>
      <w:r w:rsidRPr="00791696">
        <w:rPr>
          <w:noProof/>
          <w:szCs w:val="22"/>
          <w:lang w:val="el-GR"/>
        </w:rPr>
        <w:t xml:space="preserve">, </w:t>
      </w:r>
      <w:r w:rsidRPr="00791696">
        <w:rPr>
          <w:noProof/>
          <w:szCs w:val="22"/>
          <w:lang w:eastAsia="zh-CN"/>
        </w:rPr>
        <w:t>GR</w:t>
      </w:r>
      <w:r w:rsidRPr="00791696">
        <w:rPr>
          <w:noProof/>
          <w:szCs w:val="22"/>
          <w:lang w:val="el-GR" w:eastAsia="zh-CN"/>
        </w:rPr>
        <w:t xml:space="preserve">-15562 Χολαργός, Αθήνα, Τηλ: + 30 </w:t>
      </w:r>
      <w:r w:rsidRPr="00791696">
        <w:rPr>
          <w:szCs w:val="22"/>
          <w:lang w:val="el-GR" w:eastAsia="zh-CN"/>
        </w:rPr>
        <w:t>21 32040380/337</w:t>
      </w:r>
      <w:r w:rsidRPr="00791696">
        <w:rPr>
          <w:noProof/>
          <w:szCs w:val="22"/>
          <w:lang w:val="el-GR"/>
        </w:rPr>
        <w:t xml:space="preserve">, </w:t>
      </w:r>
      <w:r w:rsidRPr="00791696">
        <w:rPr>
          <w:lang w:val="el-GR" w:eastAsia="zh-CN"/>
        </w:rPr>
        <w:t>Φαξ</w:t>
      </w:r>
      <w:r w:rsidRPr="00791696">
        <w:rPr>
          <w:noProof/>
          <w:szCs w:val="22"/>
          <w:lang w:val="el-GR" w:eastAsia="zh-CN"/>
        </w:rPr>
        <w:t xml:space="preserve">: + 30 </w:t>
      </w:r>
      <w:r w:rsidRPr="00791696">
        <w:rPr>
          <w:szCs w:val="22"/>
          <w:lang w:val="el-GR" w:eastAsia="zh-CN"/>
        </w:rPr>
        <w:t>21 06549585</w:t>
      </w:r>
      <w:r w:rsidRPr="00791696">
        <w:rPr>
          <w:noProof/>
          <w:szCs w:val="22"/>
          <w:lang w:val="el-GR" w:eastAsia="zh-CN"/>
        </w:rPr>
        <w:t xml:space="preserve">, </w:t>
      </w:r>
      <w:r w:rsidRPr="00791696">
        <w:rPr>
          <w:lang w:val="el-GR" w:eastAsia="zh-CN"/>
        </w:rPr>
        <w:t>Ιστότοπος</w:t>
      </w:r>
      <w:r w:rsidRPr="00791696">
        <w:rPr>
          <w:noProof/>
          <w:szCs w:val="22"/>
          <w:lang w:val="el-GR" w:eastAsia="zh-CN"/>
        </w:rPr>
        <w:t xml:space="preserve">: </w:t>
      </w:r>
      <w:hyperlink r:id="rId11" w:history="1">
        <w:r w:rsidRPr="009D275B">
          <w:rPr>
            <w:rStyle w:val="Hyperlink"/>
            <w:color w:val="auto"/>
            <w:szCs w:val="22"/>
            <w:lang w:eastAsia="zh-CN"/>
          </w:rPr>
          <w:t>http</w:t>
        </w:r>
        <w:r w:rsidRPr="009D275B">
          <w:rPr>
            <w:rStyle w:val="Hyperlink"/>
            <w:color w:val="auto"/>
            <w:szCs w:val="22"/>
            <w:lang w:val="el-GR" w:eastAsia="zh-CN"/>
          </w:rPr>
          <w:t>://</w:t>
        </w:r>
        <w:r w:rsidRPr="00791696">
          <w:rPr>
            <w:rStyle w:val="Hyperlink"/>
            <w:color w:val="auto"/>
            <w:szCs w:val="22"/>
            <w:lang w:eastAsia="zh-CN"/>
          </w:rPr>
          <w:t>www</w:t>
        </w:r>
        <w:r w:rsidRPr="00791696">
          <w:rPr>
            <w:rStyle w:val="Hyperlink"/>
            <w:color w:val="auto"/>
            <w:szCs w:val="22"/>
            <w:lang w:val="el-GR" w:eastAsia="zh-CN"/>
          </w:rPr>
          <w:t>.</w:t>
        </w:r>
        <w:r w:rsidRPr="00791696">
          <w:rPr>
            <w:rStyle w:val="Hyperlink"/>
            <w:color w:val="auto"/>
            <w:szCs w:val="22"/>
            <w:lang w:eastAsia="zh-CN"/>
          </w:rPr>
          <w:t>eof</w:t>
        </w:r>
        <w:r w:rsidRPr="00791696">
          <w:rPr>
            <w:rStyle w:val="Hyperlink"/>
            <w:color w:val="auto"/>
            <w:szCs w:val="22"/>
            <w:lang w:val="el-GR" w:eastAsia="zh-CN"/>
          </w:rPr>
          <w:t>.</w:t>
        </w:r>
        <w:r w:rsidRPr="00791696">
          <w:rPr>
            <w:rStyle w:val="Hyperlink"/>
            <w:color w:val="auto"/>
            <w:szCs w:val="22"/>
            <w:lang w:eastAsia="zh-CN"/>
          </w:rPr>
          <w:t>gr</w:t>
        </w:r>
      </w:hyperlink>
      <w:r w:rsidRPr="00680EF8">
        <w:rPr>
          <w:lang w:val="el-GR"/>
        </w:rPr>
        <w:t>.</w:t>
      </w:r>
      <w:r w:rsidRPr="009D275B">
        <w:rPr>
          <w:noProof/>
          <w:szCs w:val="22"/>
          <w:lang w:val="el-GR"/>
        </w:rPr>
        <w:t xml:space="preserve"> </w:t>
      </w:r>
    </w:p>
    <w:p w14:paraId="725FD4D1" w14:textId="77777777" w:rsidR="00155AA3" w:rsidRPr="00791696" w:rsidRDefault="00155AA3" w:rsidP="00155AA3">
      <w:pPr>
        <w:numPr>
          <w:ilvl w:val="12"/>
          <w:numId w:val="0"/>
        </w:numPr>
        <w:spacing w:line="240" w:lineRule="auto"/>
        <w:ind w:right="-29"/>
        <w:rPr>
          <w:color w:val="000000"/>
          <w:lang w:val="el-GR" w:eastAsia="el-GR"/>
        </w:rPr>
      </w:pPr>
      <w:r w:rsidRPr="00791696">
        <w:rPr>
          <w:snapToGrid w:val="0"/>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791696">
        <w:rPr>
          <w:noProof/>
          <w:snapToGrid w:val="0"/>
          <w:lang w:val="el-GR"/>
        </w:rPr>
        <w:t>.</w:t>
      </w:r>
    </w:p>
    <w:p w14:paraId="61743B27" w14:textId="77777777" w:rsidR="00155AA3" w:rsidRPr="00791696" w:rsidRDefault="00155AA3" w:rsidP="00155AA3">
      <w:pPr>
        <w:numPr>
          <w:ilvl w:val="12"/>
          <w:numId w:val="0"/>
        </w:numPr>
        <w:spacing w:line="240" w:lineRule="auto"/>
        <w:ind w:left="720" w:right="-29" w:hanging="720"/>
        <w:rPr>
          <w:lang w:val="el-GR"/>
        </w:rPr>
      </w:pPr>
    </w:p>
    <w:p w14:paraId="430E304B" w14:textId="77777777" w:rsidR="00155AA3" w:rsidRPr="00791696" w:rsidRDefault="00155AA3" w:rsidP="00155AA3">
      <w:pPr>
        <w:numPr>
          <w:ilvl w:val="12"/>
          <w:numId w:val="0"/>
        </w:numPr>
        <w:spacing w:line="240" w:lineRule="auto"/>
        <w:ind w:left="720" w:right="-29" w:hanging="720"/>
        <w:rPr>
          <w:b/>
          <w:lang w:val="el-GR"/>
        </w:rPr>
      </w:pPr>
    </w:p>
    <w:p w14:paraId="125F8105" w14:textId="77777777" w:rsidR="00155AA3" w:rsidRPr="00791696" w:rsidRDefault="00155AA3" w:rsidP="00155AA3">
      <w:pPr>
        <w:numPr>
          <w:ilvl w:val="12"/>
          <w:numId w:val="0"/>
        </w:numPr>
        <w:spacing w:line="240" w:lineRule="auto"/>
        <w:ind w:left="567" w:right="-2" w:hanging="567"/>
        <w:rPr>
          <w:lang w:val="el-GR"/>
        </w:rPr>
      </w:pPr>
      <w:r w:rsidRPr="00791696">
        <w:rPr>
          <w:b/>
          <w:lang w:val="el-GR"/>
        </w:rPr>
        <w:t>5.</w:t>
      </w:r>
      <w:r w:rsidRPr="00791696">
        <w:rPr>
          <w:b/>
          <w:lang w:val="el-GR"/>
        </w:rPr>
        <w:tab/>
        <w:t xml:space="preserve">Πώς να φυλάσσεται το </w:t>
      </w:r>
      <w:r w:rsidRPr="00791696">
        <w:rPr>
          <w:b/>
          <w:lang w:val="en-US"/>
        </w:rPr>
        <w:t>Triveram</w:t>
      </w:r>
    </w:p>
    <w:p w14:paraId="74E55323" w14:textId="77777777" w:rsidR="00155AA3" w:rsidRPr="00791696" w:rsidRDefault="00155AA3" w:rsidP="00155AA3">
      <w:pPr>
        <w:numPr>
          <w:ilvl w:val="12"/>
          <w:numId w:val="0"/>
        </w:numPr>
        <w:spacing w:line="240" w:lineRule="auto"/>
        <w:ind w:right="-2"/>
        <w:rPr>
          <w:lang w:val="el-GR"/>
        </w:rPr>
      </w:pPr>
    </w:p>
    <w:p w14:paraId="1CB35A02" w14:textId="77777777" w:rsidR="00155AA3" w:rsidRPr="00791696" w:rsidRDefault="00155AA3" w:rsidP="00155AA3">
      <w:pPr>
        <w:numPr>
          <w:ilvl w:val="12"/>
          <w:numId w:val="0"/>
        </w:numPr>
        <w:spacing w:line="240" w:lineRule="auto"/>
        <w:ind w:right="-2"/>
        <w:rPr>
          <w:lang w:val="el-GR"/>
        </w:rPr>
      </w:pPr>
      <w:r w:rsidRPr="00791696">
        <w:rPr>
          <w:lang w:val="el-GR"/>
        </w:rPr>
        <w:t>Να φυλάσσεται σε μέρη που δεν το βλέπουν και δεν το φτάνουν τα παιδιά.</w:t>
      </w:r>
    </w:p>
    <w:p w14:paraId="2790AE9C" w14:textId="77777777" w:rsidR="00155AA3" w:rsidRPr="00791696" w:rsidRDefault="00155AA3" w:rsidP="00155AA3">
      <w:pPr>
        <w:numPr>
          <w:ilvl w:val="12"/>
          <w:numId w:val="0"/>
        </w:numPr>
        <w:spacing w:line="240" w:lineRule="auto"/>
        <w:ind w:right="-2"/>
        <w:rPr>
          <w:lang w:val="el-GR"/>
        </w:rPr>
      </w:pPr>
    </w:p>
    <w:p w14:paraId="74874CC4" w14:textId="77777777" w:rsidR="00155AA3" w:rsidRPr="00791696" w:rsidRDefault="00155AA3" w:rsidP="00155AA3">
      <w:pPr>
        <w:numPr>
          <w:ilvl w:val="12"/>
          <w:numId w:val="0"/>
        </w:numPr>
        <w:spacing w:line="240" w:lineRule="auto"/>
        <w:ind w:right="-2"/>
        <w:rPr>
          <w:lang w:val="el-GR"/>
        </w:rPr>
      </w:pPr>
      <w:r w:rsidRPr="00791696">
        <w:rPr>
          <w:lang w:val="el-GR"/>
        </w:rPr>
        <w:t xml:space="preserve">Να μην χρησιμοποιείτε το </w:t>
      </w:r>
      <w:r w:rsidRPr="00791696">
        <w:rPr>
          <w:lang w:val="en-US"/>
        </w:rPr>
        <w:t>Triveram</w:t>
      </w:r>
      <w:r w:rsidRPr="00791696">
        <w:rPr>
          <w:lang w:val="el-GR"/>
        </w:rPr>
        <w:t xml:space="preserve"> μετά την ημερομηνία λήξης που αναφέρεται στο κουτί και στον περιέκτη, μετά την ένδειξη ΛΗΞΗ.</w:t>
      </w:r>
    </w:p>
    <w:p w14:paraId="6FA0FD86" w14:textId="77777777" w:rsidR="00155AA3" w:rsidRPr="00791696" w:rsidRDefault="00155AA3" w:rsidP="00155AA3">
      <w:pPr>
        <w:numPr>
          <w:ilvl w:val="12"/>
          <w:numId w:val="0"/>
        </w:numPr>
        <w:spacing w:line="240" w:lineRule="auto"/>
        <w:ind w:right="-2"/>
        <w:rPr>
          <w:lang w:val="el-GR"/>
        </w:rPr>
      </w:pPr>
      <w:r w:rsidRPr="00791696">
        <w:rPr>
          <w:lang w:val="el-GR"/>
        </w:rPr>
        <w:t>Τα δισκία είναι σταθερά για 100 ημέρες μετά το άνοιγμα του περιέκτη από υψηλής πυκνότητας πολυαιθυλένιο 100 δισκίων.</w:t>
      </w:r>
    </w:p>
    <w:p w14:paraId="0E2AF81E" w14:textId="77777777" w:rsidR="00155AA3" w:rsidRPr="00791696" w:rsidRDefault="00155AA3" w:rsidP="00155AA3">
      <w:pPr>
        <w:numPr>
          <w:ilvl w:val="12"/>
          <w:numId w:val="0"/>
        </w:numPr>
        <w:spacing w:line="240" w:lineRule="auto"/>
        <w:ind w:right="-2"/>
        <w:rPr>
          <w:lang w:val="el-GR"/>
        </w:rPr>
      </w:pPr>
      <w:r w:rsidRPr="00791696">
        <w:rPr>
          <w:lang w:val="el-GR"/>
        </w:rPr>
        <w:t>Η ημερομηνία λήξης αναφέρεται στην τελευταία ημέρα του μήνα που αναγράφεται.</w:t>
      </w:r>
    </w:p>
    <w:p w14:paraId="217D42E2" w14:textId="77777777" w:rsidR="00155AA3" w:rsidRPr="00791696" w:rsidRDefault="00155AA3" w:rsidP="00155AA3">
      <w:pPr>
        <w:numPr>
          <w:ilvl w:val="12"/>
          <w:numId w:val="0"/>
        </w:numPr>
        <w:spacing w:line="240" w:lineRule="auto"/>
        <w:ind w:right="-2"/>
        <w:rPr>
          <w:lang w:val="el-GR"/>
        </w:rPr>
      </w:pPr>
    </w:p>
    <w:p w14:paraId="5D7BA37A" w14:textId="77777777" w:rsidR="00155AA3" w:rsidRPr="00791696" w:rsidRDefault="00155AA3" w:rsidP="00155AA3">
      <w:pPr>
        <w:numPr>
          <w:ilvl w:val="12"/>
          <w:numId w:val="0"/>
        </w:numPr>
        <w:spacing w:line="240" w:lineRule="auto"/>
        <w:ind w:right="-2"/>
        <w:rPr>
          <w:lang w:val="el-GR"/>
        </w:rPr>
      </w:pPr>
      <w:r w:rsidRPr="00791696">
        <w:rPr>
          <w:lang w:val="el-GR"/>
        </w:rPr>
        <w:t xml:space="preserve">Διατηρείτε τον περιέκτη καλά κλεισμένο για να προστατεύεται από την υγρασία. </w:t>
      </w:r>
    </w:p>
    <w:p w14:paraId="6B3B752E" w14:textId="77777777" w:rsidR="00155AA3" w:rsidRPr="00791696" w:rsidRDefault="00155AA3" w:rsidP="00155AA3">
      <w:pPr>
        <w:numPr>
          <w:ilvl w:val="12"/>
          <w:numId w:val="0"/>
        </w:numPr>
        <w:spacing w:line="240" w:lineRule="auto"/>
        <w:ind w:right="-2"/>
        <w:rPr>
          <w:lang w:val="el-GR"/>
        </w:rPr>
      </w:pPr>
    </w:p>
    <w:p w14:paraId="630B5B32" w14:textId="77777777" w:rsidR="00155AA3" w:rsidRPr="00791696" w:rsidRDefault="00155AA3" w:rsidP="00155AA3">
      <w:pPr>
        <w:numPr>
          <w:ilvl w:val="12"/>
          <w:numId w:val="0"/>
        </w:numPr>
        <w:spacing w:line="240" w:lineRule="auto"/>
        <w:ind w:right="-2"/>
        <w:rPr>
          <w:lang w:val="el-GR"/>
        </w:rPr>
      </w:pPr>
      <w:r w:rsidRPr="00791696">
        <w:rPr>
          <w:lang w:val="el-GR"/>
        </w:rPr>
        <w:t xml:space="preserve">Όλες οι περιεκτικότητες εκτός των 40/10/10 </w:t>
      </w:r>
      <w:r w:rsidRPr="00791696">
        <w:rPr>
          <w:lang w:val="en-US"/>
        </w:rPr>
        <w:t>mg</w:t>
      </w:r>
      <w:r w:rsidRPr="00791696">
        <w:rPr>
          <w:lang w:val="el-GR"/>
        </w:rPr>
        <w:t xml:space="preserve"> σε περιέκτη των 100 δισκίων: Δεν απαιτούνται ιδιαίτερες συνθήκες φύλαξης ως προς τη θερμοκρασία.</w:t>
      </w:r>
    </w:p>
    <w:p w14:paraId="45B6862C" w14:textId="77777777" w:rsidR="00155AA3" w:rsidRPr="00791696" w:rsidRDefault="00155AA3" w:rsidP="00155AA3">
      <w:pPr>
        <w:numPr>
          <w:ilvl w:val="12"/>
          <w:numId w:val="0"/>
        </w:numPr>
        <w:spacing w:line="240" w:lineRule="auto"/>
        <w:ind w:right="-2"/>
        <w:rPr>
          <w:lang w:val="el-GR"/>
        </w:rPr>
      </w:pPr>
      <w:r w:rsidRPr="00791696">
        <w:rPr>
          <w:lang w:val="el-GR"/>
        </w:rPr>
        <w:t xml:space="preserve">Η περιεκτικότητα 40/10/10 </w:t>
      </w:r>
      <w:r w:rsidRPr="00791696">
        <w:rPr>
          <w:lang w:val="en-US"/>
        </w:rPr>
        <w:t>mg</w:t>
      </w:r>
      <w:r w:rsidRPr="00791696">
        <w:rPr>
          <w:lang w:val="el-GR"/>
        </w:rPr>
        <w:t xml:space="preserve"> σε περιέκτη των 100 δισκίων: Να φυλάσσεται σε θερμοκρασία κάτω των 30</w:t>
      </w:r>
      <w:r w:rsidRPr="00791696">
        <w:rPr>
          <w:vertAlign w:val="superscript"/>
          <w:lang w:val="el-GR"/>
        </w:rPr>
        <w:t>ο</w:t>
      </w:r>
      <w:r w:rsidRPr="00791696">
        <w:rPr>
          <w:lang w:val="en-US"/>
        </w:rPr>
        <w:t>C</w:t>
      </w:r>
      <w:r w:rsidRPr="00791696">
        <w:rPr>
          <w:lang w:val="el-GR"/>
        </w:rPr>
        <w:t>.</w:t>
      </w:r>
    </w:p>
    <w:p w14:paraId="06462D3D" w14:textId="77777777" w:rsidR="00155AA3" w:rsidRPr="00791696" w:rsidRDefault="00155AA3" w:rsidP="00155AA3">
      <w:pPr>
        <w:numPr>
          <w:ilvl w:val="12"/>
          <w:numId w:val="0"/>
        </w:numPr>
        <w:spacing w:line="240" w:lineRule="auto"/>
        <w:ind w:right="-2"/>
        <w:rPr>
          <w:lang w:val="el-GR"/>
        </w:rPr>
      </w:pPr>
    </w:p>
    <w:p w14:paraId="4D423C2D" w14:textId="77777777" w:rsidR="00155AA3" w:rsidRPr="00791696" w:rsidRDefault="00155AA3" w:rsidP="00155AA3">
      <w:pPr>
        <w:numPr>
          <w:ilvl w:val="12"/>
          <w:numId w:val="0"/>
        </w:numPr>
        <w:spacing w:line="240" w:lineRule="auto"/>
        <w:ind w:right="-2"/>
        <w:rPr>
          <w:lang w:val="el-GR"/>
        </w:rPr>
      </w:pPr>
      <w:r w:rsidRPr="00791696">
        <w:rPr>
          <w:lang w:val="el-GR"/>
        </w:rPr>
        <w:t>Τα φάρμακα δεν πρέπει να απορρίπτονται στο νερό της αποχέτευσης ή στα σκουπίδια. Ρωτήστε τον φαρμακοποιό σας πώς να πετάξετε τα φάρμακα που δε χρειάζεστε πια. Αυτά τα μέτρα θα βοηθήσουν στην προστασία του περιβάλλοντος.</w:t>
      </w:r>
    </w:p>
    <w:p w14:paraId="010B5AFA" w14:textId="77777777" w:rsidR="00155AA3" w:rsidRPr="00791696" w:rsidRDefault="00155AA3" w:rsidP="00155AA3">
      <w:pPr>
        <w:numPr>
          <w:ilvl w:val="12"/>
          <w:numId w:val="0"/>
        </w:numPr>
        <w:spacing w:line="240" w:lineRule="auto"/>
        <w:ind w:right="-2"/>
        <w:rPr>
          <w:lang w:val="el-GR"/>
        </w:rPr>
      </w:pPr>
    </w:p>
    <w:p w14:paraId="2BADC705" w14:textId="77777777" w:rsidR="00155AA3" w:rsidRPr="00791696" w:rsidRDefault="00155AA3" w:rsidP="00155AA3">
      <w:pPr>
        <w:numPr>
          <w:ilvl w:val="12"/>
          <w:numId w:val="0"/>
        </w:numPr>
        <w:spacing w:line="240" w:lineRule="auto"/>
        <w:ind w:right="-2"/>
        <w:rPr>
          <w:lang w:val="el-GR"/>
        </w:rPr>
      </w:pPr>
    </w:p>
    <w:p w14:paraId="44B8C603" w14:textId="77777777" w:rsidR="00155AA3" w:rsidRPr="00791696" w:rsidRDefault="00155AA3" w:rsidP="00155AA3">
      <w:pPr>
        <w:numPr>
          <w:ilvl w:val="12"/>
          <w:numId w:val="0"/>
        </w:numPr>
        <w:spacing w:line="240" w:lineRule="auto"/>
        <w:ind w:right="-2"/>
        <w:rPr>
          <w:b/>
          <w:lang w:val="el-GR"/>
        </w:rPr>
      </w:pPr>
      <w:r w:rsidRPr="00791696">
        <w:rPr>
          <w:b/>
          <w:lang w:val="el-GR"/>
        </w:rPr>
        <w:t>6.</w:t>
      </w:r>
      <w:r w:rsidRPr="00791696">
        <w:rPr>
          <w:b/>
          <w:lang w:val="el-GR"/>
        </w:rPr>
        <w:tab/>
        <w:t>Περιεχόμενο της συσκευασίας και λοιπές πληροφορίες</w:t>
      </w:r>
    </w:p>
    <w:p w14:paraId="7F913318" w14:textId="77777777" w:rsidR="00155AA3" w:rsidRPr="00791696" w:rsidRDefault="00155AA3" w:rsidP="00155AA3">
      <w:pPr>
        <w:numPr>
          <w:ilvl w:val="12"/>
          <w:numId w:val="0"/>
        </w:numPr>
        <w:spacing w:line="240" w:lineRule="auto"/>
        <w:ind w:right="-2"/>
        <w:rPr>
          <w:lang w:val="el-GR"/>
        </w:rPr>
      </w:pPr>
    </w:p>
    <w:p w14:paraId="00622BB0" w14:textId="77777777" w:rsidR="00155AA3" w:rsidRPr="00791696" w:rsidRDefault="00155AA3" w:rsidP="00155AA3">
      <w:pPr>
        <w:numPr>
          <w:ilvl w:val="12"/>
          <w:numId w:val="0"/>
        </w:numPr>
        <w:spacing w:line="240" w:lineRule="auto"/>
        <w:ind w:right="-2"/>
        <w:outlineLvl w:val="0"/>
        <w:rPr>
          <w:b/>
          <w:bCs/>
        </w:rPr>
      </w:pPr>
      <w:r w:rsidRPr="00791696">
        <w:rPr>
          <w:b/>
          <w:bCs/>
        </w:rPr>
        <w:t xml:space="preserve">Τι περιέχει το </w:t>
      </w:r>
      <w:r w:rsidRPr="00791696">
        <w:rPr>
          <w:b/>
          <w:bCs/>
          <w:lang w:val="en-US"/>
        </w:rPr>
        <w:t>Triveram</w:t>
      </w:r>
    </w:p>
    <w:p w14:paraId="5132BE1A" w14:textId="77777777" w:rsidR="00155AA3" w:rsidRPr="00791696" w:rsidRDefault="00155AA3" w:rsidP="00155AA3">
      <w:pPr>
        <w:numPr>
          <w:ilvl w:val="0"/>
          <w:numId w:val="7"/>
        </w:numPr>
        <w:tabs>
          <w:tab w:val="clear" w:pos="567"/>
        </w:tabs>
        <w:spacing w:line="240" w:lineRule="auto"/>
        <w:ind w:left="567" w:right="-2" w:hanging="567"/>
        <w:rPr>
          <w:i/>
          <w:iCs/>
          <w:lang w:val="el-GR"/>
        </w:rPr>
      </w:pPr>
      <w:r w:rsidRPr="00791696">
        <w:rPr>
          <w:lang w:val="el-GR"/>
        </w:rPr>
        <w:t xml:space="preserve">Οι δραστικές ουσίες είναι η ατορβαστατίνη, η περινδοπρίλη αργινίνη και η αμλοδιπίνη. </w:t>
      </w:r>
    </w:p>
    <w:p w14:paraId="22B3CA02" w14:textId="77777777" w:rsidR="00155AA3" w:rsidRPr="00791696" w:rsidRDefault="00155AA3" w:rsidP="00155AA3">
      <w:pPr>
        <w:numPr>
          <w:ilvl w:val="0"/>
          <w:numId w:val="30"/>
        </w:numPr>
        <w:tabs>
          <w:tab w:val="clear" w:pos="567"/>
        </w:tabs>
        <w:spacing w:line="240" w:lineRule="auto"/>
        <w:ind w:left="1134" w:right="-2" w:hanging="425"/>
        <w:rPr>
          <w:noProof/>
          <w:lang w:val="el-GR"/>
        </w:rPr>
      </w:pPr>
      <w:r w:rsidRPr="00791696">
        <w:rPr>
          <w:noProof/>
          <w:lang w:val="el-GR"/>
        </w:rPr>
        <w:t xml:space="preserve">Κάθε δισκίο </w:t>
      </w:r>
      <w:r w:rsidRPr="00791696">
        <w:rPr>
          <w:noProof/>
          <w:lang w:val="en-US"/>
        </w:rPr>
        <w:t>Triveram</w:t>
      </w:r>
      <w:r w:rsidRPr="00791696">
        <w:rPr>
          <w:noProof/>
          <w:lang w:val="el-GR"/>
        </w:rPr>
        <w:t xml:space="preserve"> 10/5/5 </w:t>
      </w:r>
      <w:r w:rsidRPr="00791696">
        <w:rPr>
          <w:noProof/>
          <w:lang w:val="en-US"/>
        </w:rPr>
        <w:t>mg</w:t>
      </w:r>
      <w:r w:rsidRPr="00791696">
        <w:rPr>
          <w:noProof/>
          <w:lang w:val="el-GR"/>
        </w:rPr>
        <w:t xml:space="preserve"> περιέχει 10,82 </w:t>
      </w:r>
      <w:r w:rsidRPr="00791696">
        <w:rPr>
          <w:noProof/>
          <w:lang w:val="en-US"/>
        </w:rPr>
        <w:t>mg</w:t>
      </w:r>
      <w:r w:rsidRPr="00791696">
        <w:rPr>
          <w:noProof/>
          <w:lang w:val="el-GR"/>
        </w:rPr>
        <w:t xml:space="preserve"> </w:t>
      </w:r>
      <w:r w:rsidRPr="00791696">
        <w:rPr>
          <w:noProof/>
          <w:lang w:val="en-US"/>
        </w:rPr>
        <w:t>atorvastatin</w:t>
      </w:r>
      <w:r w:rsidRPr="00791696">
        <w:rPr>
          <w:noProof/>
          <w:lang w:val="el-GR"/>
        </w:rPr>
        <w:t xml:space="preserve"> </w:t>
      </w:r>
      <w:r w:rsidRPr="00791696">
        <w:rPr>
          <w:noProof/>
          <w:lang w:val="en-US"/>
        </w:rPr>
        <w:t>calcium</w:t>
      </w:r>
      <w:r w:rsidRPr="00791696">
        <w:rPr>
          <w:noProof/>
          <w:lang w:val="el-GR"/>
        </w:rPr>
        <w:t xml:space="preserve"> </w:t>
      </w:r>
      <w:r w:rsidRPr="00791696">
        <w:rPr>
          <w:noProof/>
          <w:lang w:val="en-US"/>
        </w:rPr>
        <w:t>trihydrate</w:t>
      </w:r>
      <w:r w:rsidRPr="00791696">
        <w:rPr>
          <w:noProof/>
          <w:lang w:val="el-GR"/>
        </w:rPr>
        <w:t xml:space="preserve"> που ισοδυναμούν με 10 </w:t>
      </w:r>
      <w:r w:rsidRPr="00791696">
        <w:rPr>
          <w:noProof/>
          <w:lang w:val="en-US"/>
        </w:rPr>
        <w:t>mg</w:t>
      </w:r>
      <w:r w:rsidRPr="00791696">
        <w:rPr>
          <w:noProof/>
          <w:lang w:val="el-GR"/>
        </w:rPr>
        <w:t xml:space="preserve"> </w:t>
      </w:r>
      <w:r w:rsidRPr="00791696">
        <w:rPr>
          <w:lang w:val="el-GR"/>
        </w:rPr>
        <w:t>ατορβαστατίνης</w:t>
      </w:r>
      <w:r w:rsidRPr="00791696">
        <w:rPr>
          <w:noProof/>
          <w:lang w:val="el-GR"/>
        </w:rPr>
        <w:t xml:space="preserve">, 5 </w:t>
      </w:r>
      <w:r w:rsidRPr="00791696">
        <w:rPr>
          <w:noProof/>
        </w:rPr>
        <w:t>mg</w:t>
      </w:r>
      <w:r w:rsidRPr="00791696">
        <w:rPr>
          <w:noProof/>
          <w:lang w:val="el-GR"/>
        </w:rPr>
        <w:t xml:space="preserve"> </w:t>
      </w:r>
      <w:r w:rsidRPr="00791696">
        <w:rPr>
          <w:noProof/>
          <w:lang w:val="en-US"/>
        </w:rPr>
        <w:t>perindopril</w:t>
      </w:r>
      <w:r w:rsidRPr="00791696">
        <w:rPr>
          <w:noProof/>
          <w:lang w:val="el-GR"/>
        </w:rPr>
        <w:t xml:space="preserve"> </w:t>
      </w:r>
      <w:r w:rsidRPr="00791696">
        <w:rPr>
          <w:noProof/>
          <w:lang w:val="en-US"/>
        </w:rPr>
        <w:t>arginine</w:t>
      </w:r>
      <w:r w:rsidRPr="00791696">
        <w:rPr>
          <w:noProof/>
          <w:lang w:val="el-GR"/>
        </w:rPr>
        <w:t xml:space="preserve"> που ισοδυναμούν με 3,40 </w:t>
      </w:r>
      <w:r w:rsidRPr="00791696">
        <w:rPr>
          <w:noProof/>
          <w:lang w:val="en-US"/>
        </w:rPr>
        <w:t>mg</w:t>
      </w:r>
      <w:r w:rsidRPr="00791696">
        <w:rPr>
          <w:noProof/>
          <w:lang w:val="el-GR"/>
        </w:rPr>
        <w:t xml:space="preserve"> περινδοπρίλης και 6,94 </w:t>
      </w:r>
      <w:r w:rsidRPr="00791696">
        <w:rPr>
          <w:noProof/>
          <w:lang w:val="en-US"/>
        </w:rPr>
        <w:t>mg</w:t>
      </w:r>
      <w:r w:rsidRPr="00791696">
        <w:rPr>
          <w:noProof/>
          <w:lang w:val="el-GR"/>
        </w:rPr>
        <w:t xml:space="preserve"> </w:t>
      </w:r>
      <w:r w:rsidRPr="00791696">
        <w:rPr>
          <w:noProof/>
          <w:lang w:val="en-US"/>
        </w:rPr>
        <w:t>amlodipine</w:t>
      </w:r>
      <w:r w:rsidRPr="00791696">
        <w:rPr>
          <w:noProof/>
          <w:lang w:val="el-GR"/>
        </w:rPr>
        <w:t xml:space="preserve"> </w:t>
      </w:r>
      <w:r w:rsidRPr="00791696">
        <w:rPr>
          <w:noProof/>
          <w:lang w:val="en-US"/>
        </w:rPr>
        <w:t>besilate</w:t>
      </w:r>
      <w:r w:rsidRPr="00791696">
        <w:rPr>
          <w:noProof/>
          <w:lang w:val="el-GR"/>
        </w:rPr>
        <w:t xml:space="preserve"> που ισοδυναμούν με 5 </w:t>
      </w:r>
      <w:r w:rsidRPr="00791696">
        <w:rPr>
          <w:noProof/>
          <w:lang w:val="en-US"/>
        </w:rPr>
        <w:t>mg</w:t>
      </w:r>
      <w:r w:rsidRPr="00791696">
        <w:rPr>
          <w:noProof/>
          <w:lang w:val="el-GR"/>
        </w:rPr>
        <w:t xml:space="preserve"> αμλοδιπίνης. </w:t>
      </w:r>
    </w:p>
    <w:p w14:paraId="6659796E" w14:textId="77777777" w:rsidR="00155AA3" w:rsidRPr="00791696" w:rsidRDefault="00155AA3" w:rsidP="00155AA3">
      <w:pPr>
        <w:numPr>
          <w:ilvl w:val="0"/>
          <w:numId w:val="30"/>
        </w:numPr>
        <w:tabs>
          <w:tab w:val="clear" w:pos="567"/>
        </w:tabs>
        <w:spacing w:line="240" w:lineRule="auto"/>
        <w:ind w:left="1134" w:right="-2" w:hanging="425"/>
        <w:rPr>
          <w:noProof/>
          <w:lang w:val="el-GR"/>
        </w:rPr>
      </w:pPr>
      <w:r w:rsidRPr="00791696">
        <w:rPr>
          <w:noProof/>
          <w:lang w:val="el-GR"/>
        </w:rPr>
        <w:t xml:space="preserve">Κάθε δισκίο </w:t>
      </w:r>
      <w:r w:rsidRPr="00791696">
        <w:rPr>
          <w:noProof/>
          <w:lang w:val="en-US"/>
        </w:rPr>
        <w:t>Triveram</w:t>
      </w:r>
      <w:r w:rsidRPr="00791696">
        <w:rPr>
          <w:noProof/>
          <w:lang w:val="el-GR"/>
        </w:rPr>
        <w:t xml:space="preserve"> 20/5/5 </w:t>
      </w:r>
      <w:r w:rsidRPr="00791696">
        <w:rPr>
          <w:noProof/>
          <w:lang w:val="en-US"/>
        </w:rPr>
        <w:t>mg</w:t>
      </w:r>
      <w:r w:rsidRPr="00791696">
        <w:rPr>
          <w:noProof/>
          <w:lang w:val="el-GR"/>
        </w:rPr>
        <w:t xml:space="preserve"> περιέχει 21,64 </w:t>
      </w:r>
      <w:r w:rsidRPr="00791696">
        <w:rPr>
          <w:noProof/>
          <w:lang w:val="en-US"/>
        </w:rPr>
        <w:t>mg</w:t>
      </w:r>
      <w:r w:rsidRPr="00791696">
        <w:rPr>
          <w:noProof/>
          <w:lang w:val="el-GR"/>
        </w:rPr>
        <w:t xml:space="preserve"> </w:t>
      </w:r>
      <w:r w:rsidRPr="00791696">
        <w:rPr>
          <w:noProof/>
          <w:lang w:val="en-US"/>
        </w:rPr>
        <w:t>atorvastatin</w:t>
      </w:r>
      <w:r w:rsidRPr="00791696">
        <w:rPr>
          <w:noProof/>
          <w:lang w:val="el-GR"/>
        </w:rPr>
        <w:t xml:space="preserve"> </w:t>
      </w:r>
      <w:r w:rsidRPr="00791696">
        <w:rPr>
          <w:noProof/>
          <w:lang w:val="en-US"/>
        </w:rPr>
        <w:t>calcium</w:t>
      </w:r>
      <w:r w:rsidRPr="00791696">
        <w:rPr>
          <w:noProof/>
          <w:lang w:val="el-GR"/>
        </w:rPr>
        <w:t xml:space="preserve"> </w:t>
      </w:r>
      <w:r w:rsidRPr="00791696">
        <w:rPr>
          <w:noProof/>
          <w:lang w:val="en-US"/>
        </w:rPr>
        <w:t>trihydrate</w:t>
      </w:r>
      <w:r w:rsidRPr="00791696">
        <w:rPr>
          <w:noProof/>
          <w:lang w:val="el-GR"/>
        </w:rPr>
        <w:t xml:space="preserve"> που ισοδυναμούν με 20 </w:t>
      </w:r>
      <w:r w:rsidRPr="00791696">
        <w:rPr>
          <w:noProof/>
          <w:lang w:val="en-US"/>
        </w:rPr>
        <w:t>mg</w:t>
      </w:r>
      <w:r w:rsidRPr="00791696">
        <w:rPr>
          <w:noProof/>
          <w:lang w:val="el-GR"/>
        </w:rPr>
        <w:t xml:space="preserve"> </w:t>
      </w:r>
      <w:r w:rsidRPr="00791696">
        <w:rPr>
          <w:lang w:val="el-GR"/>
        </w:rPr>
        <w:t>ατορβαστατίνης</w:t>
      </w:r>
      <w:r w:rsidRPr="00791696">
        <w:rPr>
          <w:noProof/>
          <w:lang w:val="el-GR"/>
        </w:rPr>
        <w:t xml:space="preserve">, 5 </w:t>
      </w:r>
      <w:r w:rsidRPr="00791696">
        <w:rPr>
          <w:noProof/>
        </w:rPr>
        <w:t>mg</w:t>
      </w:r>
      <w:r w:rsidRPr="00791696">
        <w:rPr>
          <w:noProof/>
          <w:lang w:val="el-GR"/>
        </w:rPr>
        <w:t xml:space="preserve"> </w:t>
      </w:r>
      <w:r w:rsidRPr="00791696">
        <w:rPr>
          <w:noProof/>
          <w:lang w:val="en-US"/>
        </w:rPr>
        <w:t>perindopril</w:t>
      </w:r>
      <w:r w:rsidRPr="00791696">
        <w:rPr>
          <w:noProof/>
          <w:lang w:val="el-GR"/>
        </w:rPr>
        <w:t xml:space="preserve"> </w:t>
      </w:r>
      <w:r w:rsidRPr="00791696">
        <w:rPr>
          <w:noProof/>
          <w:lang w:val="en-US"/>
        </w:rPr>
        <w:t>arginine</w:t>
      </w:r>
      <w:r w:rsidRPr="00791696">
        <w:rPr>
          <w:noProof/>
          <w:lang w:val="el-GR"/>
        </w:rPr>
        <w:t xml:space="preserve"> που ισοδυναμούν με 3,40 </w:t>
      </w:r>
      <w:r w:rsidRPr="00791696">
        <w:rPr>
          <w:noProof/>
          <w:lang w:val="en-US"/>
        </w:rPr>
        <w:t>mg</w:t>
      </w:r>
      <w:r w:rsidRPr="00791696">
        <w:rPr>
          <w:noProof/>
          <w:lang w:val="el-GR"/>
        </w:rPr>
        <w:t xml:space="preserve"> περινδοπρίλης και 6,94 </w:t>
      </w:r>
      <w:r w:rsidRPr="00791696">
        <w:rPr>
          <w:noProof/>
          <w:lang w:val="en-US"/>
        </w:rPr>
        <w:t>mg</w:t>
      </w:r>
      <w:r w:rsidRPr="00791696">
        <w:rPr>
          <w:noProof/>
          <w:lang w:val="el-GR"/>
        </w:rPr>
        <w:t xml:space="preserve"> </w:t>
      </w:r>
      <w:r w:rsidRPr="00791696">
        <w:rPr>
          <w:noProof/>
          <w:lang w:val="en-US"/>
        </w:rPr>
        <w:t>amlodipine</w:t>
      </w:r>
      <w:r w:rsidRPr="00791696">
        <w:rPr>
          <w:noProof/>
          <w:lang w:val="el-GR"/>
        </w:rPr>
        <w:t xml:space="preserve"> </w:t>
      </w:r>
      <w:r w:rsidRPr="00791696">
        <w:rPr>
          <w:noProof/>
          <w:lang w:val="en-US"/>
        </w:rPr>
        <w:t>besilate</w:t>
      </w:r>
      <w:r w:rsidRPr="00791696">
        <w:rPr>
          <w:noProof/>
          <w:lang w:val="el-GR"/>
        </w:rPr>
        <w:t xml:space="preserve"> που ισοδυναμούν με 5 </w:t>
      </w:r>
      <w:r w:rsidRPr="00791696">
        <w:rPr>
          <w:noProof/>
          <w:lang w:val="en-US"/>
        </w:rPr>
        <w:t>mg</w:t>
      </w:r>
      <w:r w:rsidRPr="00791696">
        <w:rPr>
          <w:noProof/>
          <w:lang w:val="el-GR"/>
        </w:rPr>
        <w:t xml:space="preserve"> αμλοδιπίνης. </w:t>
      </w:r>
    </w:p>
    <w:p w14:paraId="11944E79" w14:textId="77777777" w:rsidR="00155AA3" w:rsidRPr="00791696" w:rsidRDefault="00155AA3" w:rsidP="00155AA3">
      <w:pPr>
        <w:numPr>
          <w:ilvl w:val="0"/>
          <w:numId w:val="30"/>
        </w:numPr>
        <w:tabs>
          <w:tab w:val="clear" w:pos="567"/>
        </w:tabs>
        <w:spacing w:line="240" w:lineRule="auto"/>
        <w:ind w:left="1134" w:right="-2" w:hanging="425"/>
        <w:rPr>
          <w:noProof/>
          <w:lang w:val="el-GR"/>
        </w:rPr>
      </w:pPr>
      <w:r w:rsidRPr="00791696">
        <w:rPr>
          <w:noProof/>
          <w:lang w:val="el-GR"/>
        </w:rPr>
        <w:t xml:space="preserve">Κάθε δισκίο </w:t>
      </w:r>
      <w:r w:rsidRPr="00791696">
        <w:rPr>
          <w:noProof/>
          <w:lang w:val="en-US"/>
        </w:rPr>
        <w:t>Triveram</w:t>
      </w:r>
      <w:r w:rsidRPr="00791696">
        <w:rPr>
          <w:noProof/>
          <w:lang w:val="el-GR"/>
        </w:rPr>
        <w:t xml:space="preserve"> 20/10/5 </w:t>
      </w:r>
      <w:r w:rsidRPr="00791696">
        <w:rPr>
          <w:noProof/>
          <w:lang w:val="en-US"/>
        </w:rPr>
        <w:t>mg</w:t>
      </w:r>
      <w:r w:rsidRPr="00791696">
        <w:rPr>
          <w:noProof/>
          <w:lang w:val="el-GR"/>
        </w:rPr>
        <w:t xml:space="preserve"> περιέχει 21,64 </w:t>
      </w:r>
      <w:r w:rsidRPr="00791696">
        <w:rPr>
          <w:noProof/>
          <w:lang w:val="en-US"/>
        </w:rPr>
        <w:t>mg</w:t>
      </w:r>
      <w:r w:rsidRPr="00791696">
        <w:rPr>
          <w:noProof/>
          <w:lang w:val="el-GR"/>
        </w:rPr>
        <w:t xml:space="preserve"> </w:t>
      </w:r>
      <w:r w:rsidRPr="00791696">
        <w:rPr>
          <w:noProof/>
          <w:lang w:val="en-US"/>
        </w:rPr>
        <w:t>atorvastatin</w:t>
      </w:r>
      <w:r w:rsidRPr="00791696">
        <w:rPr>
          <w:noProof/>
          <w:lang w:val="el-GR"/>
        </w:rPr>
        <w:t xml:space="preserve"> </w:t>
      </w:r>
      <w:r w:rsidRPr="00791696">
        <w:rPr>
          <w:noProof/>
          <w:lang w:val="en-US"/>
        </w:rPr>
        <w:t>calcium</w:t>
      </w:r>
      <w:r w:rsidRPr="00791696">
        <w:rPr>
          <w:noProof/>
          <w:lang w:val="el-GR"/>
        </w:rPr>
        <w:t xml:space="preserve"> </w:t>
      </w:r>
      <w:r w:rsidRPr="00791696">
        <w:rPr>
          <w:noProof/>
          <w:lang w:val="en-US"/>
        </w:rPr>
        <w:t>trihydrate</w:t>
      </w:r>
      <w:r w:rsidRPr="00791696">
        <w:rPr>
          <w:noProof/>
          <w:lang w:val="el-GR"/>
        </w:rPr>
        <w:t xml:space="preserve"> που ισοδυναμούν με 20 </w:t>
      </w:r>
      <w:r w:rsidRPr="00791696">
        <w:rPr>
          <w:noProof/>
          <w:lang w:val="en-US"/>
        </w:rPr>
        <w:t>mg</w:t>
      </w:r>
      <w:r w:rsidRPr="00791696">
        <w:rPr>
          <w:noProof/>
          <w:lang w:val="el-GR"/>
        </w:rPr>
        <w:t xml:space="preserve"> </w:t>
      </w:r>
      <w:r w:rsidRPr="00791696">
        <w:rPr>
          <w:lang w:val="el-GR"/>
        </w:rPr>
        <w:t>ατορβαστατίνης</w:t>
      </w:r>
      <w:r w:rsidRPr="00791696">
        <w:rPr>
          <w:noProof/>
          <w:lang w:val="el-GR"/>
        </w:rPr>
        <w:t xml:space="preserve">, 10 </w:t>
      </w:r>
      <w:r w:rsidRPr="00791696">
        <w:rPr>
          <w:noProof/>
        </w:rPr>
        <w:t>mg</w:t>
      </w:r>
      <w:r w:rsidRPr="00791696">
        <w:rPr>
          <w:noProof/>
          <w:lang w:val="el-GR"/>
        </w:rPr>
        <w:t xml:space="preserve"> </w:t>
      </w:r>
      <w:r w:rsidRPr="00791696">
        <w:rPr>
          <w:noProof/>
          <w:lang w:val="en-US"/>
        </w:rPr>
        <w:t>perindopril</w:t>
      </w:r>
      <w:r w:rsidRPr="00791696">
        <w:rPr>
          <w:noProof/>
          <w:lang w:val="el-GR"/>
        </w:rPr>
        <w:t xml:space="preserve"> </w:t>
      </w:r>
      <w:r w:rsidRPr="00791696">
        <w:rPr>
          <w:noProof/>
          <w:lang w:val="en-US"/>
        </w:rPr>
        <w:t>arginine</w:t>
      </w:r>
      <w:r w:rsidRPr="00791696">
        <w:rPr>
          <w:noProof/>
          <w:lang w:val="el-GR"/>
        </w:rPr>
        <w:t xml:space="preserve"> που ισοδυναμούν με 6,79 </w:t>
      </w:r>
      <w:r w:rsidRPr="00791696">
        <w:rPr>
          <w:noProof/>
          <w:lang w:val="en-US"/>
        </w:rPr>
        <w:t>mg</w:t>
      </w:r>
      <w:r w:rsidRPr="00791696">
        <w:rPr>
          <w:noProof/>
          <w:lang w:val="el-GR"/>
        </w:rPr>
        <w:t xml:space="preserve"> περινδοπρίλης και 6,94 </w:t>
      </w:r>
      <w:r w:rsidRPr="00791696">
        <w:rPr>
          <w:noProof/>
          <w:lang w:val="en-US"/>
        </w:rPr>
        <w:t>mg</w:t>
      </w:r>
      <w:r w:rsidRPr="00791696">
        <w:rPr>
          <w:noProof/>
          <w:lang w:val="el-GR"/>
        </w:rPr>
        <w:t xml:space="preserve"> </w:t>
      </w:r>
      <w:r w:rsidRPr="00791696">
        <w:rPr>
          <w:noProof/>
          <w:lang w:val="en-US"/>
        </w:rPr>
        <w:t>amlodipine</w:t>
      </w:r>
      <w:r w:rsidRPr="00791696">
        <w:rPr>
          <w:noProof/>
          <w:lang w:val="el-GR"/>
        </w:rPr>
        <w:t xml:space="preserve"> </w:t>
      </w:r>
      <w:r w:rsidRPr="00791696">
        <w:rPr>
          <w:noProof/>
          <w:lang w:val="en-US"/>
        </w:rPr>
        <w:t>besilate</w:t>
      </w:r>
      <w:r w:rsidRPr="00791696">
        <w:rPr>
          <w:noProof/>
          <w:lang w:val="el-GR"/>
        </w:rPr>
        <w:t xml:space="preserve"> που ισοδυναμούν με 5 </w:t>
      </w:r>
      <w:r w:rsidRPr="00791696">
        <w:rPr>
          <w:noProof/>
          <w:lang w:val="en-US"/>
        </w:rPr>
        <w:t>mg</w:t>
      </w:r>
      <w:r w:rsidRPr="00791696">
        <w:rPr>
          <w:noProof/>
          <w:lang w:val="el-GR"/>
        </w:rPr>
        <w:t xml:space="preserve"> αμλοδιπίνης. </w:t>
      </w:r>
    </w:p>
    <w:p w14:paraId="019345D0" w14:textId="77777777" w:rsidR="00155AA3" w:rsidRPr="00791696" w:rsidRDefault="00155AA3" w:rsidP="00155AA3">
      <w:pPr>
        <w:numPr>
          <w:ilvl w:val="0"/>
          <w:numId w:val="30"/>
        </w:numPr>
        <w:tabs>
          <w:tab w:val="clear" w:pos="567"/>
        </w:tabs>
        <w:spacing w:line="240" w:lineRule="auto"/>
        <w:ind w:left="1134" w:right="-2" w:hanging="425"/>
        <w:rPr>
          <w:noProof/>
          <w:lang w:val="el-GR"/>
        </w:rPr>
      </w:pPr>
      <w:r w:rsidRPr="00791696">
        <w:rPr>
          <w:noProof/>
          <w:lang w:val="el-GR"/>
        </w:rPr>
        <w:t xml:space="preserve">Κάθε δισκίο </w:t>
      </w:r>
      <w:r w:rsidRPr="00791696">
        <w:rPr>
          <w:noProof/>
          <w:lang w:val="en-US"/>
        </w:rPr>
        <w:t>Triveram</w:t>
      </w:r>
      <w:r w:rsidRPr="00791696">
        <w:rPr>
          <w:noProof/>
          <w:lang w:val="el-GR"/>
        </w:rPr>
        <w:t xml:space="preserve"> 20/10/10 </w:t>
      </w:r>
      <w:r w:rsidRPr="00791696">
        <w:rPr>
          <w:noProof/>
          <w:lang w:val="en-US"/>
        </w:rPr>
        <w:t>mg</w:t>
      </w:r>
      <w:r w:rsidRPr="00791696">
        <w:rPr>
          <w:noProof/>
          <w:lang w:val="el-GR"/>
        </w:rPr>
        <w:t xml:space="preserve"> περιέχει 21,64 </w:t>
      </w:r>
      <w:r w:rsidRPr="00791696">
        <w:rPr>
          <w:noProof/>
          <w:lang w:val="en-US"/>
        </w:rPr>
        <w:t>mg</w:t>
      </w:r>
      <w:r w:rsidRPr="00791696">
        <w:rPr>
          <w:noProof/>
          <w:lang w:val="el-GR"/>
        </w:rPr>
        <w:t xml:space="preserve"> </w:t>
      </w:r>
      <w:r w:rsidRPr="00791696">
        <w:rPr>
          <w:noProof/>
          <w:lang w:val="en-US"/>
        </w:rPr>
        <w:t>atorvastatin</w:t>
      </w:r>
      <w:r w:rsidRPr="00791696">
        <w:rPr>
          <w:noProof/>
          <w:lang w:val="el-GR"/>
        </w:rPr>
        <w:t xml:space="preserve"> </w:t>
      </w:r>
      <w:r w:rsidRPr="00791696">
        <w:rPr>
          <w:noProof/>
          <w:lang w:val="en-US"/>
        </w:rPr>
        <w:t>calcium</w:t>
      </w:r>
      <w:r w:rsidRPr="00791696">
        <w:rPr>
          <w:noProof/>
          <w:lang w:val="el-GR"/>
        </w:rPr>
        <w:t xml:space="preserve"> </w:t>
      </w:r>
      <w:r w:rsidRPr="00791696">
        <w:rPr>
          <w:noProof/>
          <w:lang w:val="en-US"/>
        </w:rPr>
        <w:t>trihydrate</w:t>
      </w:r>
      <w:r w:rsidRPr="00791696">
        <w:rPr>
          <w:noProof/>
          <w:lang w:val="el-GR"/>
        </w:rPr>
        <w:t xml:space="preserve"> που ισοδυναμούν με 20 </w:t>
      </w:r>
      <w:r w:rsidRPr="00791696">
        <w:rPr>
          <w:noProof/>
          <w:lang w:val="en-US"/>
        </w:rPr>
        <w:t>mg</w:t>
      </w:r>
      <w:r w:rsidRPr="00791696">
        <w:rPr>
          <w:noProof/>
          <w:lang w:val="el-GR"/>
        </w:rPr>
        <w:t xml:space="preserve"> </w:t>
      </w:r>
      <w:r w:rsidRPr="00791696">
        <w:rPr>
          <w:lang w:val="el-GR"/>
        </w:rPr>
        <w:t>ατορβαστατίνης</w:t>
      </w:r>
      <w:r w:rsidRPr="00791696">
        <w:rPr>
          <w:noProof/>
          <w:lang w:val="el-GR"/>
        </w:rPr>
        <w:t xml:space="preserve">, 10 </w:t>
      </w:r>
      <w:r w:rsidRPr="00791696">
        <w:rPr>
          <w:noProof/>
        </w:rPr>
        <w:t>mg</w:t>
      </w:r>
      <w:r w:rsidRPr="00791696">
        <w:rPr>
          <w:noProof/>
          <w:lang w:val="el-GR"/>
        </w:rPr>
        <w:t xml:space="preserve"> </w:t>
      </w:r>
      <w:r w:rsidRPr="00791696">
        <w:rPr>
          <w:noProof/>
          <w:lang w:val="en-US"/>
        </w:rPr>
        <w:t>perindopril</w:t>
      </w:r>
      <w:r w:rsidRPr="00791696">
        <w:rPr>
          <w:noProof/>
          <w:lang w:val="el-GR"/>
        </w:rPr>
        <w:t xml:space="preserve"> </w:t>
      </w:r>
      <w:r w:rsidRPr="00791696">
        <w:rPr>
          <w:noProof/>
          <w:lang w:val="en-US"/>
        </w:rPr>
        <w:t>arginine</w:t>
      </w:r>
      <w:r w:rsidRPr="00791696">
        <w:rPr>
          <w:noProof/>
          <w:lang w:val="el-GR"/>
        </w:rPr>
        <w:t xml:space="preserve"> που ισοδυναμούν με 6,79 </w:t>
      </w:r>
      <w:r w:rsidRPr="00791696">
        <w:rPr>
          <w:noProof/>
          <w:lang w:val="en-US"/>
        </w:rPr>
        <w:t>mg</w:t>
      </w:r>
      <w:r w:rsidRPr="00791696">
        <w:rPr>
          <w:noProof/>
          <w:lang w:val="el-GR"/>
        </w:rPr>
        <w:t xml:space="preserve"> περινδοπρίλης και 13,87 </w:t>
      </w:r>
      <w:r w:rsidRPr="00791696">
        <w:rPr>
          <w:noProof/>
          <w:lang w:val="en-US"/>
        </w:rPr>
        <w:t>mg</w:t>
      </w:r>
      <w:r w:rsidRPr="00791696">
        <w:rPr>
          <w:noProof/>
          <w:lang w:val="el-GR"/>
        </w:rPr>
        <w:t xml:space="preserve"> </w:t>
      </w:r>
      <w:r w:rsidRPr="00791696">
        <w:rPr>
          <w:noProof/>
          <w:lang w:val="en-US"/>
        </w:rPr>
        <w:t>amlodipine</w:t>
      </w:r>
      <w:r w:rsidRPr="00791696">
        <w:rPr>
          <w:noProof/>
          <w:lang w:val="el-GR"/>
        </w:rPr>
        <w:t xml:space="preserve"> </w:t>
      </w:r>
      <w:r w:rsidRPr="00791696">
        <w:rPr>
          <w:noProof/>
          <w:lang w:val="en-US"/>
        </w:rPr>
        <w:t>besilate</w:t>
      </w:r>
      <w:r w:rsidRPr="00791696">
        <w:rPr>
          <w:noProof/>
          <w:lang w:val="el-GR"/>
        </w:rPr>
        <w:t xml:space="preserve"> που ισοδυναμούν με 10 </w:t>
      </w:r>
      <w:r w:rsidRPr="00791696">
        <w:rPr>
          <w:noProof/>
          <w:lang w:val="en-US"/>
        </w:rPr>
        <w:t>mg</w:t>
      </w:r>
      <w:r w:rsidRPr="00791696">
        <w:rPr>
          <w:noProof/>
          <w:lang w:val="el-GR"/>
        </w:rPr>
        <w:t xml:space="preserve"> αμλοδιπίνης. </w:t>
      </w:r>
    </w:p>
    <w:p w14:paraId="09E9E57A" w14:textId="77777777" w:rsidR="00155AA3" w:rsidRPr="00791696" w:rsidRDefault="00155AA3" w:rsidP="00155AA3">
      <w:pPr>
        <w:numPr>
          <w:ilvl w:val="0"/>
          <w:numId w:val="30"/>
        </w:numPr>
        <w:tabs>
          <w:tab w:val="clear" w:pos="567"/>
        </w:tabs>
        <w:spacing w:line="240" w:lineRule="auto"/>
        <w:ind w:left="1134" w:right="-2" w:hanging="425"/>
        <w:rPr>
          <w:noProof/>
          <w:lang w:val="el-GR"/>
        </w:rPr>
      </w:pPr>
      <w:r w:rsidRPr="00791696">
        <w:rPr>
          <w:noProof/>
          <w:lang w:val="el-GR"/>
        </w:rPr>
        <w:t xml:space="preserve">Κάθε δισκίο </w:t>
      </w:r>
      <w:r w:rsidRPr="00791696">
        <w:rPr>
          <w:noProof/>
          <w:lang w:val="en-US"/>
        </w:rPr>
        <w:t>Triveram</w:t>
      </w:r>
      <w:r w:rsidRPr="00791696">
        <w:rPr>
          <w:noProof/>
          <w:lang w:val="el-GR"/>
        </w:rPr>
        <w:t xml:space="preserve"> 40/10/10 </w:t>
      </w:r>
      <w:r w:rsidRPr="00791696">
        <w:rPr>
          <w:noProof/>
          <w:lang w:val="en-US"/>
        </w:rPr>
        <w:t>mg</w:t>
      </w:r>
      <w:r w:rsidRPr="00791696">
        <w:rPr>
          <w:noProof/>
          <w:lang w:val="el-GR"/>
        </w:rPr>
        <w:t xml:space="preserve"> περιέχει 43,28 </w:t>
      </w:r>
      <w:r w:rsidRPr="00791696">
        <w:rPr>
          <w:noProof/>
          <w:lang w:val="en-US"/>
        </w:rPr>
        <w:t>mg</w:t>
      </w:r>
      <w:r w:rsidRPr="00791696">
        <w:rPr>
          <w:noProof/>
          <w:lang w:val="el-GR"/>
        </w:rPr>
        <w:t xml:space="preserve"> </w:t>
      </w:r>
      <w:r w:rsidRPr="00791696">
        <w:rPr>
          <w:noProof/>
          <w:lang w:val="en-US"/>
        </w:rPr>
        <w:t>atorvastatin</w:t>
      </w:r>
      <w:r w:rsidRPr="00791696">
        <w:rPr>
          <w:noProof/>
          <w:lang w:val="el-GR"/>
        </w:rPr>
        <w:t xml:space="preserve"> </w:t>
      </w:r>
      <w:r w:rsidRPr="00791696">
        <w:rPr>
          <w:noProof/>
          <w:lang w:val="en-US"/>
        </w:rPr>
        <w:t>calcium</w:t>
      </w:r>
      <w:r w:rsidRPr="00791696">
        <w:rPr>
          <w:noProof/>
          <w:lang w:val="el-GR"/>
        </w:rPr>
        <w:t xml:space="preserve"> </w:t>
      </w:r>
      <w:r w:rsidRPr="00791696">
        <w:rPr>
          <w:noProof/>
          <w:lang w:val="en-US"/>
        </w:rPr>
        <w:t>trihydrate</w:t>
      </w:r>
      <w:r w:rsidRPr="00791696">
        <w:rPr>
          <w:noProof/>
          <w:lang w:val="el-GR"/>
        </w:rPr>
        <w:t xml:space="preserve"> που ισοδυναμούν με 40 </w:t>
      </w:r>
      <w:r w:rsidRPr="00791696">
        <w:rPr>
          <w:noProof/>
          <w:lang w:val="en-US"/>
        </w:rPr>
        <w:t>mg</w:t>
      </w:r>
      <w:r w:rsidRPr="00791696">
        <w:rPr>
          <w:noProof/>
          <w:lang w:val="el-GR"/>
        </w:rPr>
        <w:t xml:space="preserve"> </w:t>
      </w:r>
      <w:r w:rsidRPr="00791696">
        <w:rPr>
          <w:lang w:val="el-GR"/>
        </w:rPr>
        <w:t>ατορβαστατίνης</w:t>
      </w:r>
      <w:r w:rsidRPr="00791696">
        <w:rPr>
          <w:noProof/>
          <w:lang w:val="el-GR"/>
        </w:rPr>
        <w:t xml:space="preserve">, 10 </w:t>
      </w:r>
      <w:r w:rsidRPr="00791696">
        <w:rPr>
          <w:noProof/>
        </w:rPr>
        <w:t>mg</w:t>
      </w:r>
      <w:r w:rsidRPr="00791696">
        <w:rPr>
          <w:noProof/>
          <w:lang w:val="el-GR"/>
        </w:rPr>
        <w:t xml:space="preserve"> </w:t>
      </w:r>
      <w:r w:rsidRPr="00791696">
        <w:rPr>
          <w:noProof/>
          <w:lang w:val="en-US"/>
        </w:rPr>
        <w:t>perindopril</w:t>
      </w:r>
      <w:r w:rsidRPr="00791696">
        <w:rPr>
          <w:noProof/>
          <w:lang w:val="el-GR"/>
        </w:rPr>
        <w:t xml:space="preserve"> </w:t>
      </w:r>
      <w:r w:rsidRPr="00791696">
        <w:rPr>
          <w:noProof/>
          <w:lang w:val="en-US"/>
        </w:rPr>
        <w:t>arginine</w:t>
      </w:r>
      <w:r w:rsidRPr="00791696">
        <w:rPr>
          <w:noProof/>
          <w:lang w:val="el-GR"/>
        </w:rPr>
        <w:t xml:space="preserve"> που ισοδυναμούν με 6,79 </w:t>
      </w:r>
      <w:r w:rsidRPr="00791696">
        <w:rPr>
          <w:noProof/>
          <w:lang w:val="en-US"/>
        </w:rPr>
        <w:t>mg</w:t>
      </w:r>
      <w:r w:rsidRPr="00791696">
        <w:rPr>
          <w:noProof/>
          <w:lang w:val="el-GR"/>
        </w:rPr>
        <w:t xml:space="preserve"> περινδοπρίλης και 13,87 </w:t>
      </w:r>
      <w:r w:rsidRPr="00791696">
        <w:rPr>
          <w:noProof/>
          <w:lang w:val="en-US"/>
        </w:rPr>
        <w:t>mg</w:t>
      </w:r>
      <w:r w:rsidRPr="00791696">
        <w:rPr>
          <w:noProof/>
          <w:lang w:val="el-GR"/>
        </w:rPr>
        <w:t xml:space="preserve"> </w:t>
      </w:r>
      <w:r w:rsidRPr="00791696">
        <w:rPr>
          <w:noProof/>
          <w:lang w:val="en-US"/>
        </w:rPr>
        <w:t>amlodipine</w:t>
      </w:r>
      <w:r w:rsidRPr="00791696">
        <w:rPr>
          <w:noProof/>
          <w:lang w:val="el-GR"/>
        </w:rPr>
        <w:t xml:space="preserve"> </w:t>
      </w:r>
      <w:r w:rsidRPr="00791696">
        <w:rPr>
          <w:noProof/>
          <w:lang w:val="en-US"/>
        </w:rPr>
        <w:t>besilate</w:t>
      </w:r>
      <w:r w:rsidRPr="00791696">
        <w:rPr>
          <w:noProof/>
          <w:lang w:val="el-GR"/>
        </w:rPr>
        <w:t xml:space="preserve"> που ισοδυναμούν με 10 </w:t>
      </w:r>
      <w:r w:rsidRPr="00791696">
        <w:rPr>
          <w:noProof/>
          <w:lang w:val="en-US"/>
        </w:rPr>
        <w:t>mg</w:t>
      </w:r>
      <w:r w:rsidRPr="00791696">
        <w:rPr>
          <w:noProof/>
          <w:lang w:val="el-GR"/>
        </w:rPr>
        <w:t xml:space="preserve"> αμλοδιπίνης. </w:t>
      </w:r>
    </w:p>
    <w:p w14:paraId="6D15338A" w14:textId="77777777" w:rsidR="00155AA3" w:rsidRPr="00791696" w:rsidRDefault="00155AA3" w:rsidP="00155AA3">
      <w:pPr>
        <w:spacing w:line="240" w:lineRule="auto"/>
        <w:ind w:left="720" w:right="-2"/>
        <w:rPr>
          <w:noProof/>
          <w:lang w:val="el-GR"/>
        </w:rPr>
      </w:pPr>
    </w:p>
    <w:p w14:paraId="61671FA4" w14:textId="77777777" w:rsidR="00155AA3" w:rsidRPr="00791696" w:rsidRDefault="00155AA3" w:rsidP="00155AA3">
      <w:pPr>
        <w:numPr>
          <w:ilvl w:val="0"/>
          <w:numId w:val="30"/>
        </w:numPr>
        <w:tabs>
          <w:tab w:val="clear" w:pos="567"/>
        </w:tabs>
        <w:spacing w:line="240" w:lineRule="auto"/>
        <w:ind w:right="-2"/>
        <w:rPr>
          <w:noProof/>
          <w:lang w:val="el-GR"/>
        </w:rPr>
      </w:pPr>
      <w:r w:rsidRPr="00791696">
        <w:rPr>
          <w:noProof/>
          <w:lang w:val="el-GR"/>
        </w:rPr>
        <w:t>Τα υπόλοιπα συστατικά είναι τα εξής:</w:t>
      </w:r>
    </w:p>
    <w:p w14:paraId="4C35CB64" w14:textId="77777777" w:rsidR="00155AA3" w:rsidRPr="00791696" w:rsidRDefault="00155AA3" w:rsidP="00155AA3">
      <w:pPr>
        <w:pStyle w:val="ListParagraph"/>
        <w:numPr>
          <w:ilvl w:val="0"/>
          <w:numId w:val="30"/>
        </w:numPr>
        <w:tabs>
          <w:tab w:val="clear" w:pos="567"/>
        </w:tabs>
        <w:spacing w:line="240" w:lineRule="auto"/>
        <w:ind w:left="1134" w:right="-2" w:hanging="425"/>
        <w:rPr>
          <w:noProof/>
          <w:lang w:val="el-GR"/>
        </w:rPr>
      </w:pPr>
      <w:r w:rsidRPr="00791696">
        <w:rPr>
          <w:noProof/>
          <w:lang w:val="el-GR"/>
        </w:rPr>
        <w:t>πυρήνας δισκίου: μονοϋδρική λακτόζη, ανθρακικό ασβέστιο (Ε170), υδροξυπροπυλοκυτταρίνη (Ε463), καρβοξυμεθυλιωμένο νατριούχο άμυλο (τύπου Α), μικροκρυσταλλική κυτταρίνη (</w:t>
      </w:r>
      <w:r w:rsidRPr="00791696">
        <w:rPr>
          <w:noProof/>
        </w:rPr>
        <w:t>E</w:t>
      </w:r>
      <w:r w:rsidRPr="00791696">
        <w:rPr>
          <w:noProof/>
          <w:lang w:val="el-GR"/>
        </w:rPr>
        <w:t>460), μαλτοδεξτρίνη, στεατικό μαγνήσιο (</w:t>
      </w:r>
      <w:r w:rsidRPr="00791696">
        <w:rPr>
          <w:noProof/>
        </w:rPr>
        <w:t>E</w:t>
      </w:r>
      <w:r w:rsidRPr="00791696">
        <w:rPr>
          <w:noProof/>
          <w:lang w:val="el-GR"/>
        </w:rPr>
        <w:t>572).</w:t>
      </w:r>
    </w:p>
    <w:p w14:paraId="46C89BFC" w14:textId="77777777" w:rsidR="00155AA3" w:rsidRPr="00791696" w:rsidRDefault="00155AA3" w:rsidP="00155AA3">
      <w:pPr>
        <w:pStyle w:val="ListParagraph"/>
        <w:numPr>
          <w:ilvl w:val="0"/>
          <w:numId w:val="30"/>
        </w:numPr>
        <w:tabs>
          <w:tab w:val="clear" w:pos="567"/>
        </w:tabs>
        <w:spacing w:line="240" w:lineRule="auto"/>
        <w:ind w:left="1134" w:right="-2" w:hanging="425"/>
        <w:rPr>
          <w:noProof/>
          <w:lang w:val="el-GR"/>
        </w:rPr>
      </w:pPr>
      <w:r w:rsidRPr="00791696">
        <w:rPr>
          <w:noProof/>
          <w:lang w:val="el-GR"/>
        </w:rPr>
        <w:lastRenderedPageBreak/>
        <w:t>επικάλυψη του δισκίου με λεπτό υμένιο: γλυκερόλη (</w:t>
      </w:r>
      <w:r w:rsidRPr="00791696">
        <w:rPr>
          <w:noProof/>
        </w:rPr>
        <w:t>E</w:t>
      </w:r>
      <w:r w:rsidRPr="00791696">
        <w:rPr>
          <w:noProof/>
          <w:lang w:val="el-GR"/>
        </w:rPr>
        <w:t>422), υπρομελλόζη (</w:t>
      </w:r>
      <w:r w:rsidRPr="00791696">
        <w:rPr>
          <w:noProof/>
        </w:rPr>
        <w:t>E</w:t>
      </w:r>
      <w:r w:rsidRPr="00791696">
        <w:rPr>
          <w:noProof/>
          <w:lang w:val="el-GR"/>
        </w:rPr>
        <w:t>464), πολυαιθυλενογλυκόλη 6000, στεατικό μαγνήσιο (</w:t>
      </w:r>
      <w:r w:rsidRPr="00791696">
        <w:rPr>
          <w:noProof/>
        </w:rPr>
        <w:t>E</w:t>
      </w:r>
      <w:r w:rsidRPr="00791696">
        <w:rPr>
          <w:noProof/>
          <w:lang w:val="el-GR"/>
        </w:rPr>
        <w:t>572), διοξείδιο του τιτανίου (</w:t>
      </w:r>
      <w:r w:rsidRPr="00791696">
        <w:rPr>
          <w:noProof/>
        </w:rPr>
        <w:t>E</w:t>
      </w:r>
      <w:r w:rsidRPr="00791696">
        <w:rPr>
          <w:noProof/>
          <w:lang w:val="el-GR"/>
        </w:rPr>
        <w:t>171), κίτρινο οξείδιο του σιδήρου (Ε172).</w:t>
      </w:r>
    </w:p>
    <w:p w14:paraId="1914F887" w14:textId="77777777" w:rsidR="00155AA3" w:rsidRPr="00791696" w:rsidRDefault="00155AA3" w:rsidP="00155AA3">
      <w:pPr>
        <w:spacing w:line="240" w:lineRule="auto"/>
        <w:ind w:right="-2"/>
        <w:rPr>
          <w:noProof/>
          <w:lang w:val="el-GR"/>
        </w:rPr>
      </w:pPr>
    </w:p>
    <w:p w14:paraId="548F0EAF" w14:textId="77777777" w:rsidR="00155AA3" w:rsidRPr="00791696" w:rsidRDefault="00155AA3" w:rsidP="00155AA3">
      <w:pPr>
        <w:numPr>
          <w:ilvl w:val="12"/>
          <w:numId w:val="0"/>
        </w:numPr>
        <w:spacing w:line="240" w:lineRule="auto"/>
        <w:ind w:right="-2"/>
        <w:rPr>
          <w:b/>
          <w:bCs/>
          <w:noProof/>
          <w:lang w:val="el-GR"/>
        </w:rPr>
      </w:pPr>
      <w:r w:rsidRPr="00791696">
        <w:rPr>
          <w:b/>
          <w:bCs/>
          <w:noProof/>
          <w:lang w:val="el-GR"/>
        </w:rPr>
        <w:t xml:space="preserve">Εμφάνιση του </w:t>
      </w:r>
      <w:r w:rsidRPr="00791696">
        <w:rPr>
          <w:b/>
          <w:bCs/>
          <w:noProof/>
          <w:lang w:val="en-US"/>
        </w:rPr>
        <w:t>Triveram</w:t>
      </w:r>
      <w:r w:rsidRPr="00791696">
        <w:rPr>
          <w:b/>
          <w:bCs/>
          <w:noProof/>
          <w:lang w:val="el-GR"/>
        </w:rPr>
        <w:t xml:space="preserve"> και περιεχόμενο της συσκευασίας</w:t>
      </w:r>
    </w:p>
    <w:p w14:paraId="0F333FE5" w14:textId="77777777" w:rsidR="00155AA3" w:rsidRPr="009D275B" w:rsidRDefault="00155AA3" w:rsidP="00155AA3">
      <w:pPr>
        <w:tabs>
          <w:tab w:val="clear" w:pos="567"/>
        </w:tabs>
        <w:spacing w:line="240" w:lineRule="auto"/>
        <w:rPr>
          <w:lang w:val="el-GR"/>
        </w:rPr>
      </w:pPr>
      <w:r w:rsidRPr="00791696">
        <w:rPr>
          <w:lang w:val="el-GR"/>
        </w:rPr>
        <w:t xml:space="preserve">Τα δισκία </w:t>
      </w:r>
      <w:r w:rsidRPr="00791696">
        <w:t>Triveram</w:t>
      </w:r>
      <w:r w:rsidRPr="00791696">
        <w:rPr>
          <w:lang w:val="el-GR"/>
        </w:rPr>
        <w:t xml:space="preserve"> 10/5/5 </w:t>
      </w:r>
      <w:r w:rsidRPr="00791696">
        <w:t>mg</w:t>
      </w:r>
      <w:r w:rsidRPr="00791696">
        <w:rPr>
          <w:lang w:val="el-GR"/>
        </w:rPr>
        <w:t xml:space="preserve"> είναι κίτρινα, στρογγυλά, επικαλυμμένα με λεπτό υμένιο δισκία, διαμέτρου 7 </w:t>
      </w:r>
      <w:r w:rsidRPr="00791696">
        <w:t>mm</w:t>
      </w:r>
      <w:r w:rsidRPr="00791696">
        <w:rPr>
          <w:lang w:val="el-GR"/>
        </w:rPr>
        <w:t>, με ακτίνα καμπυλότητας 25</w:t>
      </w:r>
      <w:r w:rsidRPr="00791696">
        <w:t> mm</w:t>
      </w:r>
      <w:r w:rsidRPr="00791696">
        <w:rPr>
          <w:lang w:val="el-GR"/>
        </w:rPr>
        <w:t>, χαραγμένα με "</w:t>
      </w:r>
      <w:r w:rsidRPr="00680EF8">
        <w:rPr>
          <w:noProof/>
          <w:lang w:eastAsia="en-GB"/>
        </w:rPr>
        <w:drawing>
          <wp:inline distT="0" distB="0" distL="0" distR="0" wp14:anchorId="549546F0" wp14:editId="7DCF5A12">
            <wp:extent cx="55880" cy="111125"/>
            <wp:effectExtent l="0" t="0" r="1270" b="3175"/>
            <wp:docPr id="5" name="Image 1" descr="Description : gravureC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Description : gravureCP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5880" cy="111125"/>
                    </a:xfrm>
                    <a:prstGeom prst="rect">
                      <a:avLst/>
                    </a:prstGeom>
                    <a:noFill/>
                    <a:ln>
                      <a:noFill/>
                    </a:ln>
                  </pic:spPr>
                </pic:pic>
              </a:graphicData>
            </a:graphic>
          </wp:inline>
        </w:drawing>
      </w:r>
      <w:r w:rsidRPr="00680EF8">
        <w:rPr>
          <w:lang w:val="el-GR"/>
        </w:rPr>
        <w:t xml:space="preserve">" </w:t>
      </w:r>
      <w:r w:rsidRPr="00E364C7">
        <w:rPr>
          <w:lang w:val="el-GR"/>
        </w:rPr>
        <w:t>στη μία πλευρά και</w:t>
      </w:r>
      <w:r w:rsidRPr="009D275B">
        <w:rPr>
          <w:lang w:val="el-GR"/>
        </w:rPr>
        <w:t xml:space="preserve"> "</w:t>
      </w:r>
      <w:r w:rsidRPr="00680EF8">
        <w:rPr>
          <w:noProof/>
          <w:lang w:eastAsia="en-GB"/>
        </w:rPr>
        <w:drawing>
          <wp:inline distT="0" distB="0" distL="0" distR="0" wp14:anchorId="16BF7288" wp14:editId="499986F9">
            <wp:extent cx="273050" cy="154305"/>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l="20953" t="39218" r="29102" b="18718"/>
                    <a:stretch>
                      <a:fillRect/>
                    </a:stretch>
                  </pic:blipFill>
                  <pic:spPr bwMode="auto">
                    <a:xfrm>
                      <a:off x="0" y="0"/>
                      <a:ext cx="273050" cy="154305"/>
                    </a:xfrm>
                    <a:prstGeom prst="rect">
                      <a:avLst/>
                    </a:prstGeom>
                    <a:noFill/>
                    <a:ln>
                      <a:noFill/>
                    </a:ln>
                  </pic:spPr>
                </pic:pic>
              </a:graphicData>
            </a:graphic>
          </wp:inline>
        </w:drawing>
      </w:r>
      <w:r w:rsidRPr="00680EF8">
        <w:rPr>
          <w:lang w:val="el-GR"/>
        </w:rPr>
        <w:t>"</w:t>
      </w:r>
      <w:r w:rsidRPr="00E364C7">
        <w:rPr>
          <w:lang w:val="el-GR"/>
        </w:rPr>
        <w:t xml:space="preserve"> στην άλλη</w:t>
      </w:r>
      <w:r w:rsidRPr="009D275B">
        <w:rPr>
          <w:lang w:val="el-GR"/>
        </w:rPr>
        <w:t>.</w:t>
      </w:r>
    </w:p>
    <w:p w14:paraId="3C26F262" w14:textId="77777777" w:rsidR="00155AA3" w:rsidRPr="00E364C7" w:rsidRDefault="00155AA3" w:rsidP="00155AA3">
      <w:pPr>
        <w:tabs>
          <w:tab w:val="clear" w:pos="567"/>
        </w:tabs>
        <w:spacing w:line="240" w:lineRule="auto"/>
        <w:rPr>
          <w:lang w:val="el-GR"/>
        </w:rPr>
      </w:pPr>
      <w:r w:rsidRPr="00791696">
        <w:rPr>
          <w:lang w:val="el-GR"/>
        </w:rPr>
        <w:t xml:space="preserve">Τα δισκία </w:t>
      </w:r>
      <w:r w:rsidRPr="00791696">
        <w:t>Triveram</w:t>
      </w:r>
      <w:r w:rsidRPr="00791696">
        <w:rPr>
          <w:lang w:val="el-GR"/>
        </w:rPr>
        <w:t xml:space="preserve"> 20/5/5 </w:t>
      </w:r>
      <w:r w:rsidRPr="00791696">
        <w:t>mg</w:t>
      </w:r>
      <w:r w:rsidRPr="00791696">
        <w:rPr>
          <w:lang w:val="el-GR"/>
        </w:rPr>
        <w:t xml:space="preserve"> είναι κίτρινα, στρογγυλά, επικαλυμμένα με λεπτό υμένιο δισκία, διαμέτρου 8,8 </w:t>
      </w:r>
      <w:r w:rsidRPr="00791696">
        <w:t>mm</w:t>
      </w:r>
      <w:r w:rsidRPr="00791696">
        <w:rPr>
          <w:lang w:val="el-GR"/>
        </w:rPr>
        <w:t>, με ακτίνα καμπυλότητας 32</w:t>
      </w:r>
      <w:r w:rsidRPr="00791696">
        <w:t> mm</w:t>
      </w:r>
      <w:r w:rsidRPr="00791696">
        <w:rPr>
          <w:lang w:val="el-GR"/>
        </w:rPr>
        <w:t>, χαραγμένα με "</w:t>
      </w:r>
      <w:r w:rsidRPr="00680EF8">
        <w:rPr>
          <w:noProof/>
          <w:szCs w:val="22"/>
          <w:lang w:eastAsia="en-GB"/>
        </w:rPr>
        <w:drawing>
          <wp:inline distT="0" distB="0" distL="0" distR="0" wp14:anchorId="21DBE7CF" wp14:editId="0C58B284">
            <wp:extent cx="99695" cy="127000"/>
            <wp:effectExtent l="0" t="0" r="0" b="6350"/>
            <wp:docPr id="1" name="Image 14" descr="Description : gravureC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gravureCP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695" cy="127000"/>
                    </a:xfrm>
                    <a:prstGeom prst="rect">
                      <a:avLst/>
                    </a:prstGeom>
                    <a:noFill/>
                    <a:ln>
                      <a:noFill/>
                    </a:ln>
                  </pic:spPr>
                </pic:pic>
              </a:graphicData>
            </a:graphic>
          </wp:inline>
        </w:drawing>
      </w:r>
      <w:r w:rsidRPr="00680EF8">
        <w:rPr>
          <w:lang w:val="el-GR"/>
        </w:rPr>
        <w:t>" στη μία πλευρά και "</w:t>
      </w:r>
      <w:r w:rsidRPr="00680EF8">
        <w:rPr>
          <w:noProof/>
          <w:lang w:eastAsia="en-GB"/>
        </w:rPr>
        <w:drawing>
          <wp:inline distT="0" distB="0" distL="0" distR="0" wp14:anchorId="41C51BEA" wp14:editId="41CCAF0F">
            <wp:extent cx="273050" cy="154305"/>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l="20953" t="39218" r="29102" b="18718"/>
                    <a:stretch>
                      <a:fillRect/>
                    </a:stretch>
                  </pic:blipFill>
                  <pic:spPr bwMode="auto">
                    <a:xfrm>
                      <a:off x="0" y="0"/>
                      <a:ext cx="273050" cy="154305"/>
                    </a:xfrm>
                    <a:prstGeom prst="rect">
                      <a:avLst/>
                    </a:prstGeom>
                    <a:noFill/>
                    <a:ln>
                      <a:noFill/>
                    </a:ln>
                  </pic:spPr>
                </pic:pic>
              </a:graphicData>
            </a:graphic>
          </wp:inline>
        </w:drawing>
      </w:r>
      <w:r w:rsidRPr="00680EF8">
        <w:rPr>
          <w:lang w:val="el-GR"/>
        </w:rPr>
        <w:t>" στην άλλη.</w:t>
      </w:r>
    </w:p>
    <w:p w14:paraId="3D2D6A4D" w14:textId="77777777" w:rsidR="00155AA3" w:rsidRPr="00E364C7" w:rsidRDefault="00155AA3" w:rsidP="00155AA3">
      <w:pPr>
        <w:tabs>
          <w:tab w:val="clear" w:pos="567"/>
        </w:tabs>
        <w:spacing w:line="240" w:lineRule="auto"/>
        <w:rPr>
          <w:lang w:val="el-GR"/>
        </w:rPr>
      </w:pPr>
      <w:r w:rsidRPr="00791696">
        <w:rPr>
          <w:lang w:val="el-GR"/>
        </w:rPr>
        <w:t xml:space="preserve">Τα δισκία </w:t>
      </w:r>
      <w:r w:rsidRPr="00791696">
        <w:t>Triveram</w:t>
      </w:r>
      <w:r w:rsidRPr="00791696">
        <w:rPr>
          <w:lang w:val="el-GR"/>
        </w:rPr>
        <w:t xml:space="preserve"> 20/10/5 </w:t>
      </w:r>
      <w:r w:rsidRPr="00791696">
        <w:t>mg</w:t>
      </w:r>
      <w:r w:rsidRPr="00791696">
        <w:rPr>
          <w:lang w:val="el-GR"/>
        </w:rPr>
        <w:t xml:space="preserve"> είναι κίτρινα, τετράγωνα, επικαλυμμένα με λεπτό υμένιο δισκία, μήκους πλευράς 9 </w:t>
      </w:r>
      <w:r w:rsidRPr="00791696">
        <w:t>mm</w:t>
      </w:r>
      <w:r w:rsidRPr="00791696">
        <w:rPr>
          <w:lang w:val="el-GR"/>
        </w:rPr>
        <w:t>, με ακτίνα καμπυλότητας 16</w:t>
      </w:r>
      <w:r w:rsidRPr="00791696">
        <w:t> mm</w:t>
      </w:r>
      <w:r w:rsidRPr="00791696">
        <w:rPr>
          <w:lang w:val="el-GR"/>
        </w:rPr>
        <w:t>, χαραγμένα με "</w:t>
      </w:r>
      <w:r w:rsidRPr="00680EF8">
        <w:rPr>
          <w:noProof/>
          <w:lang w:eastAsia="en-GB"/>
        </w:rPr>
        <w:drawing>
          <wp:inline distT="0" distB="0" distL="0" distR="0" wp14:anchorId="64649E20" wp14:editId="03131D00">
            <wp:extent cx="95250" cy="127000"/>
            <wp:effectExtent l="0" t="0" r="0" b="6350"/>
            <wp:docPr id="15" name="Image 5" descr="Description : gravureC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Description : gravureCP3"/>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5250" cy="127000"/>
                    </a:xfrm>
                    <a:prstGeom prst="rect">
                      <a:avLst/>
                    </a:prstGeom>
                    <a:noFill/>
                    <a:ln>
                      <a:noFill/>
                    </a:ln>
                  </pic:spPr>
                </pic:pic>
              </a:graphicData>
            </a:graphic>
          </wp:inline>
        </w:drawing>
      </w:r>
      <w:r w:rsidRPr="00680EF8">
        <w:rPr>
          <w:lang w:val="el-GR"/>
        </w:rPr>
        <w:t>" στη μία πλευρά και "</w:t>
      </w:r>
      <w:r w:rsidRPr="00680EF8">
        <w:rPr>
          <w:noProof/>
          <w:lang w:eastAsia="en-GB"/>
        </w:rPr>
        <w:drawing>
          <wp:inline distT="0" distB="0" distL="0" distR="0" wp14:anchorId="0F4C47A5" wp14:editId="7C6532B9">
            <wp:extent cx="273050" cy="154305"/>
            <wp:effectExtent l="0" t="0" r="0" b="0"/>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l="20953" t="39218" r="29102" b="18718"/>
                    <a:stretch>
                      <a:fillRect/>
                    </a:stretch>
                  </pic:blipFill>
                  <pic:spPr bwMode="auto">
                    <a:xfrm>
                      <a:off x="0" y="0"/>
                      <a:ext cx="273050" cy="154305"/>
                    </a:xfrm>
                    <a:prstGeom prst="rect">
                      <a:avLst/>
                    </a:prstGeom>
                    <a:noFill/>
                    <a:ln>
                      <a:noFill/>
                    </a:ln>
                  </pic:spPr>
                </pic:pic>
              </a:graphicData>
            </a:graphic>
          </wp:inline>
        </w:drawing>
      </w:r>
      <w:r w:rsidRPr="00680EF8">
        <w:rPr>
          <w:lang w:val="el-GR"/>
        </w:rPr>
        <w:t>" στην άλλη.</w:t>
      </w:r>
    </w:p>
    <w:p w14:paraId="1253D781" w14:textId="77777777" w:rsidR="00155AA3" w:rsidRPr="00E364C7" w:rsidRDefault="00155AA3" w:rsidP="00155AA3">
      <w:pPr>
        <w:tabs>
          <w:tab w:val="clear" w:pos="567"/>
        </w:tabs>
        <w:spacing w:line="240" w:lineRule="auto"/>
        <w:rPr>
          <w:lang w:val="el-GR"/>
        </w:rPr>
      </w:pPr>
      <w:r w:rsidRPr="00791696">
        <w:rPr>
          <w:lang w:val="el-GR"/>
        </w:rPr>
        <w:t xml:space="preserve">Τα δισκία </w:t>
      </w:r>
      <w:r w:rsidRPr="00791696">
        <w:t>Triveram</w:t>
      </w:r>
      <w:r w:rsidRPr="00791696">
        <w:rPr>
          <w:lang w:val="el-GR"/>
        </w:rPr>
        <w:t xml:space="preserve"> 20/10/10 </w:t>
      </w:r>
      <w:r w:rsidRPr="00791696">
        <w:t>mg</w:t>
      </w:r>
      <w:r w:rsidRPr="00791696">
        <w:rPr>
          <w:lang w:val="el-GR"/>
        </w:rPr>
        <w:t xml:space="preserve"> είναι κίτρινα, επιμήκη, επικαλυμμένα με λεπτό υμένιο δισκία, μήκους 12,7 </w:t>
      </w:r>
      <w:r w:rsidRPr="00791696">
        <w:t>mm</w:t>
      </w:r>
      <w:r w:rsidRPr="00791696">
        <w:rPr>
          <w:lang w:val="el-GR"/>
        </w:rPr>
        <w:t xml:space="preserve"> και πλάτους 6,35 </w:t>
      </w:r>
      <w:r w:rsidRPr="00791696">
        <w:t>mm</w:t>
      </w:r>
      <w:r w:rsidRPr="00791696">
        <w:rPr>
          <w:lang w:val="el-GR"/>
        </w:rPr>
        <w:t>, χαραγμένα με "</w:t>
      </w:r>
      <w:r w:rsidRPr="00680EF8">
        <w:rPr>
          <w:noProof/>
          <w:lang w:eastAsia="en-GB"/>
        </w:rPr>
        <w:drawing>
          <wp:inline distT="0" distB="0" distL="0" distR="0" wp14:anchorId="5157D360" wp14:editId="3154E091">
            <wp:extent cx="95250" cy="127000"/>
            <wp:effectExtent l="0" t="0" r="0" b="6350"/>
            <wp:docPr id="27" name="Image 10" descr="Description : gravureC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escription : gravureCP4"/>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95250" cy="127000"/>
                    </a:xfrm>
                    <a:prstGeom prst="rect">
                      <a:avLst/>
                    </a:prstGeom>
                    <a:noFill/>
                    <a:ln>
                      <a:noFill/>
                    </a:ln>
                  </pic:spPr>
                </pic:pic>
              </a:graphicData>
            </a:graphic>
          </wp:inline>
        </w:drawing>
      </w:r>
      <w:r w:rsidRPr="00680EF8">
        <w:rPr>
          <w:lang w:val="el-GR"/>
        </w:rPr>
        <w:t>" στη μία πλευρά και "</w:t>
      </w:r>
      <w:r w:rsidRPr="00680EF8">
        <w:rPr>
          <w:noProof/>
          <w:lang w:eastAsia="en-GB"/>
        </w:rPr>
        <w:drawing>
          <wp:inline distT="0" distB="0" distL="0" distR="0" wp14:anchorId="2037FA96" wp14:editId="1E951327">
            <wp:extent cx="273050" cy="154305"/>
            <wp:effectExtent l="0" t="0" r="0" b="0"/>
            <wp:docPr id="2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l="20953" t="39218" r="29102" b="18718"/>
                    <a:stretch>
                      <a:fillRect/>
                    </a:stretch>
                  </pic:blipFill>
                  <pic:spPr bwMode="auto">
                    <a:xfrm>
                      <a:off x="0" y="0"/>
                      <a:ext cx="273050" cy="154305"/>
                    </a:xfrm>
                    <a:prstGeom prst="rect">
                      <a:avLst/>
                    </a:prstGeom>
                    <a:noFill/>
                    <a:ln>
                      <a:noFill/>
                    </a:ln>
                  </pic:spPr>
                </pic:pic>
              </a:graphicData>
            </a:graphic>
          </wp:inline>
        </w:drawing>
      </w:r>
      <w:r w:rsidRPr="00680EF8">
        <w:rPr>
          <w:lang w:val="el-GR"/>
        </w:rPr>
        <w:t>" στην άλλη.</w:t>
      </w:r>
    </w:p>
    <w:p w14:paraId="357F26F0" w14:textId="77777777" w:rsidR="00155AA3" w:rsidRPr="00791696" w:rsidRDefault="00155AA3" w:rsidP="00155AA3">
      <w:pPr>
        <w:spacing w:line="240" w:lineRule="auto"/>
        <w:rPr>
          <w:lang w:val="el-GR"/>
        </w:rPr>
      </w:pPr>
      <w:r w:rsidRPr="00791696">
        <w:rPr>
          <w:lang w:val="el-GR"/>
        </w:rPr>
        <w:t xml:space="preserve">Τα δισκία </w:t>
      </w:r>
      <w:r w:rsidRPr="00791696">
        <w:t>Triveram</w:t>
      </w:r>
      <w:r w:rsidRPr="00791696">
        <w:rPr>
          <w:lang w:val="el-GR"/>
        </w:rPr>
        <w:t xml:space="preserve"> 40/10/10 </w:t>
      </w:r>
      <w:r w:rsidRPr="00791696">
        <w:t>mg</w:t>
      </w:r>
      <w:r w:rsidRPr="00791696">
        <w:rPr>
          <w:lang w:val="el-GR"/>
        </w:rPr>
        <w:t xml:space="preserve"> είναι κίτρινα, επιμήκη, επικαλυμμένα με λεπτό υμένιο δισκία, μήκους 16 </w:t>
      </w:r>
      <w:r w:rsidRPr="00791696">
        <w:t>mm</w:t>
      </w:r>
      <w:r w:rsidRPr="00791696">
        <w:rPr>
          <w:lang w:val="el-GR"/>
        </w:rPr>
        <w:t xml:space="preserve"> και πλάτους 8 </w:t>
      </w:r>
      <w:r w:rsidRPr="00791696">
        <w:t>mm</w:t>
      </w:r>
      <w:r w:rsidRPr="00791696">
        <w:rPr>
          <w:lang w:val="el-GR"/>
        </w:rPr>
        <w:t>, χαραγμένο με "</w:t>
      </w:r>
      <w:r w:rsidRPr="00680EF8">
        <w:rPr>
          <w:noProof/>
          <w:szCs w:val="22"/>
          <w:lang w:eastAsia="en-GB"/>
        </w:rPr>
        <w:drawing>
          <wp:inline distT="0" distB="0" distL="0" distR="0" wp14:anchorId="580C7DA8" wp14:editId="723D8299">
            <wp:extent cx="99695" cy="127000"/>
            <wp:effectExtent l="0" t="0" r="0" b="6350"/>
            <wp:docPr id="2" name="Image 8" descr="Description : gravureC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gravureCP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695" cy="127000"/>
                    </a:xfrm>
                    <a:prstGeom prst="rect">
                      <a:avLst/>
                    </a:prstGeom>
                    <a:noFill/>
                    <a:ln>
                      <a:noFill/>
                    </a:ln>
                  </pic:spPr>
                </pic:pic>
              </a:graphicData>
            </a:graphic>
          </wp:inline>
        </w:drawing>
      </w:r>
      <w:r w:rsidRPr="00680EF8">
        <w:rPr>
          <w:lang w:val="el-GR"/>
        </w:rPr>
        <w:t>" στη μία πλευρά και "</w:t>
      </w:r>
      <w:r w:rsidRPr="00680EF8">
        <w:rPr>
          <w:noProof/>
          <w:lang w:eastAsia="en-GB"/>
        </w:rPr>
        <w:drawing>
          <wp:inline distT="0" distB="0" distL="0" distR="0" wp14:anchorId="3CC82F5A" wp14:editId="66CD6EA1">
            <wp:extent cx="273050" cy="154305"/>
            <wp:effectExtent l="0" t="0" r="0" b="0"/>
            <wp:docPr id="3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l="20953" t="39218" r="29102" b="18718"/>
                    <a:stretch>
                      <a:fillRect/>
                    </a:stretch>
                  </pic:blipFill>
                  <pic:spPr bwMode="auto">
                    <a:xfrm>
                      <a:off x="0" y="0"/>
                      <a:ext cx="273050" cy="154305"/>
                    </a:xfrm>
                    <a:prstGeom prst="rect">
                      <a:avLst/>
                    </a:prstGeom>
                    <a:noFill/>
                    <a:ln>
                      <a:noFill/>
                    </a:ln>
                  </pic:spPr>
                </pic:pic>
              </a:graphicData>
            </a:graphic>
          </wp:inline>
        </w:drawing>
      </w:r>
      <w:r w:rsidRPr="00680EF8">
        <w:rPr>
          <w:lang w:val="el-GR"/>
        </w:rPr>
        <w:t>" στην άλλη.</w:t>
      </w:r>
    </w:p>
    <w:p w14:paraId="6A058C11" w14:textId="77777777" w:rsidR="00155AA3" w:rsidRPr="00791696" w:rsidRDefault="00155AA3" w:rsidP="00155AA3">
      <w:pPr>
        <w:tabs>
          <w:tab w:val="left" w:pos="7080"/>
        </w:tabs>
        <w:spacing w:line="240" w:lineRule="auto"/>
        <w:rPr>
          <w:noProof/>
          <w:lang w:val="el-GR"/>
        </w:rPr>
      </w:pPr>
    </w:p>
    <w:p w14:paraId="71DB61EE" w14:textId="77777777" w:rsidR="00155AA3" w:rsidRPr="00791696" w:rsidRDefault="00155AA3" w:rsidP="00155AA3">
      <w:pPr>
        <w:tabs>
          <w:tab w:val="left" w:pos="7080"/>
        </w:tabs>
        <w:spacing w:line="240" w:lineRule="auto"/>
        <w:rPr>
          <w:lang w:val="el-GR"/>
        </w:rPr>
      </w:pPr>
      <w:r w:rsidRPr="00791696">
        <w:rPr>
          <w:noProof/>
          <w:lang w:val="el-GR"/>
        </w:rPr>
        <w:t xml:space="preserve">Τα δισκία διατίθενται σε περιέκτες των 10 (διαθέσιμα μόνο για την περιεκτικότητα των 10/5/5 </w:t>
      </w:r>
      <w:r w:rsidRPr="00791696">
        <w:rPr>
          <w:noProof/>
          <w:lang w:val="en-US"/>
        </w:rPr>
        <w:t>mg</w:t>
      </w:r>
      <w:r w:rsidRPr="00791696">
        <w:rPr>
          <w:noProof/>
          <w:lang w:val="el-GR"/>
        </w:rPr>
        <w:t>), 28, 30 και των 100 δισκίων. Κυκλοφορεί επίσης συσκευασία των 84 (3 περιέκτες των 28 δισκίων) ή 90 (3 περιέκτες των 30) δισκίων.</w:t>
      </w:r>
    </w:p>
    <w:p w14:paraId="0848EE09" w14:textId="77777777" w:rsidR="00155AA3" w:rsidRPr="00791696" w:rsidRDefault="00155AA3" w:rsidP="00155AA3">
      <w:pPr>
        <w:autoSpaceDE w:val="0"/>
        <w:autoSpaceDN w:val="0"/>
        <w:adjustRightInd w:val="0"/>
        <w:spacing w:line="240" w:lineRule="auto"/>
        <w:rPr>
          <w:color w:val="000000"/>
          <w:lang w:val="el-GR" w:eastAsia="fr-FR"/>
        </w:rPr>
      </w:pPr>
      <w:r w:rsidRPr="00791696">
        <w:rPr>
          <w:color w:val="000000"/>
          <w:lang w:val="el-GR" w:eastAsia="fr-FR"/>
        </w:rPr>
        <w:t xml:space="preserve">10, 28, 30 επικαλυμμένα με λεπτό υμένιο δισκία σε περιέκτη που κλείνει με πώμα. Το πώμα περιέχει αφυγραντική γέλη. </w:t>
      </w:r>
    </w:p>
    <w:p w14:paraId="70E08B6F" w14:textId="77777777" w:rsidR="00155AA3" w:rsidRPr="00791696" w:rsidRDefault="00155AA3" w:rsidP="00155AA3">
      <w:pPr>
        <w:autoSpaceDE w:val="0"/>
        <w:autoSpaceDN w:val="0"/>
        <w:adjustRightInd w:val="0"/>
        <w:spacing w:line="240" w:lineRule="auto"/>
        <w:rPr>
          <w:color w:val="000000"/>
          <w:lang w:val="el-GR" w:eastAsia="fr-FR"/>
        </w:rPr>
      </w:pPr>
      <w:r w:rsidRPr="00791696">
        <w:rPr>
          <w:color w:val="000000"/>
          <w:lang w:val="el-GR" w:eastAsia="fr-FR"/>
        </w:rPr>
        <w:t xml:space="preserve">100 επικαλυμμένα με λεπτό υμένιο δισκία σε περιέκτη που κλείνει με βιδωτό πώμα. Το βιδωτό πώμα περιέχει αφυγραντική γέλη. Ο περιέκτης των δισκίων περιέχει 1-4 κάψουλες </w:t>
      </w:r>
      <w:r w:rsidRPr="00791696">
        <w:rPr>
          <w:lang w:val="el-GR"/>
        </w:rPr>
        <w:t xml:space="preserve">αφυγραντικής </w:t>
      </w:r>
      <w:r w:rsidRPr="00791696">
        <w:rPr>
          <w:color w:val="000000"/>
          <w:lang w:val="el-GR" w:eastAsia="fr-FR"/>
        </w:rPr>
        <w:t>γέλης.</w:t>
      </w:r>
    </w:p>
    <w:p w14:paraId="71521C0E" w14:textId="77777777" w:rsidR="00155AA3" w:rsidRPr="00791696" w:rsidRDefault="00155AA3" w:rsidP="00155AA3">
      <w:pPr>
        <w:spacing w:line="240" w:lineRule="auto"/>
        <w:rPr>
          <w:lang w:val="el-GR"/>
        </w:rPr>
      </w:pPr>
    </w:p>
    <w:p w14:paraId="760B334D" w14:textId="77777777" w:rsidR="00155AA3" w:rsidRPr="00791696" w:rsidRDefault="00155AA3" w:rsidP="00155AA3">
      <w:pPr>
        <w:spacing w:line="240" w:lineRule="auto"/>
        <w:rPr>
          <w:lang w:val="el-GR"/>
        </w:rPr>
      </w:pPr>
      <w:r w:rsidRPr="00791696">
        <w:rPr>
          <w:lang w:val="el-GR"/>
        </w:rPr>
        <w:t xml:space="preserve">Οι κάψουλες αφυγραντικής γέλης δεν πρέπει να αφαιρούνται ούτε να καταναλώνονται. </w:t>
      </w:r>
    </w:p>
    <w:p w14:paraId="26BC18AB" w14:textId="77777777" w:rsidR="00155AA3" w:rsidRPr="00791696" w:rsidRDefault="00155AA3" w:rsidP="00155AA3">
      <w:pPr>
        <w:spacing w:line="240" w:lineRule="auto"/>
        <w:rPr>
          <w:lang w:val="el-GR"/>
        </w:rPr>
      </w:pPr>
    </w:p>
    <w:p w14:paraId="190B302A" w14:textId="77777777" w:rsidR="00155AA3" w:rsidRPr="00791696" w:rsidRDefault="00155AA3" w:rsidP="00155AA3">
      <w:pPr>
        <w:numPr>
          <w:ilvl w:val="12"/>
          <w:numId w:val="0"/>
        </w:numPr>
        <w:spacing w:line="240" w:lineRule="auto"/>
        <w:ind w:right="-2"/>
        <w:rPr>
          <w:color w:val="000000"/>
          <w:lang w:val="el-GR" w:eastAsia="fr-FR"/>
        </w:rPr>
      </w:pPr>
      <w:r w:rsidRPr="00791696">
        <w:rPr>
          <w:color w:val="000000"/>
          <w:lang w:val="el-GR" w:eastAsia="fr-FR"/>
        </w:rPr>
        <w:t xml:space="preserve">Μπορεί να μην κυκλοφορούν όλες οι συσκευασίες. </w:t>
      </w:r>
    </w:p>
    <w:p w14:paraId="5D437F24" w14:textId="77777777" w:rsidR="00155AA3" w:rsidRPr="00791696" w:rsidRDefault="00155AA3" w:rsidP="00155AA3">
      <w:pPr>
        <w:numPr>
          <w:ilvl w:val="12"/>
          <w:numId w:val="0"/>
        </w:numPr>
        <w:spacing w:line="240" w:lineRule="auto"/>
        <w:ind w:right="-2"/>
        <w:rPr>
          <w:b/>
          <w:bCs/>
          <w:lang w:val="el-GR"/>
        </w:rPr>
      </w:pPr>
    </w:p>
    <w:p w14:paraId="017177A7" w14:textId="77777777" w:rsidR="00155AA3" w:rsidRPr="00791696" w:rsidRDefault="00155AA3" w:rsidP="00155AA3">
      <w:pPr>
        <w:numPr>
          <w:ilvl w:val="12"/>
          <w:numId w:val="0"/>
        </w:numPr>
        <w:spacing w:line="240" w:lineRule="auto"/>
        <w:ind w:right="-2"/>
        <w:rPr>
          <w:b/>
          <w:bCs/>
          <w:lang w:val="el-GR"/>
        </w:rPr>
      </w:pPr>
      <w:r w:rsidRPr="00791696">
        <w:rPr>
          <w:b/>
          <w:bCs/>
          <w:lang w:val="el-GR"/>
        </w:rPr>
        <w:t>Κάτοχος άδειας κυκλοφορίας και παραγωγός</w:t>
      </w:r>
    </w:p>
    <w:p w14:paraId="7907E089" w14:textId="77777777" w:rsidR="00155AA3" w:rsidRPr="00791696" w:rsidRDefault="00155AA3" w:rsidP="00155AA3">
      <w:pPr>
        <w:spacing w:line="240" w:lineRule="auto"/>
        <w:ind w:left="567" w:hanging="567"/>
        <w:rPr>
          <w:i/>
          <w:iCs/>
          <w:lang w:val="el-GR"/>
        </w:rPr>
      </w:pPr>
    </w:p>
    <w:p w14:paraId="3E3DE1AE" w14:textId="77777777" w:rsidR="00155AA3" w:rsidRPr="00791696" w:rsidRDefault="00155AA3" w:rsidP="00155AA3">
      <w:pPr>
        <w:spacing w:line="240" w:lineRule="auto"/>
        <w:ind w:right="-2"/>
        <w:outlineLvl w:val="0"/>
        <w:rPr>
          <w:b/>
          <w:bCs/>
          <w:lang w:val="el-GR"/>
        </w:rPr>
      </w:pPr>
      <w:r w:rsidRPr="00791696">
        <w:rPr>
          <w:b/>
          <w:bCs/>
          <w:lang w:val="el-GR"/>
        </w:rPr>
        <w:t>Κάτοχος άδειας κυκλοφορίας</w:t>
      </w:r>
    </w:p>
    <w:p w14:paraId="6707A39B" w14:textId="77777777" w:rsidR="00155AA3" w:rsidRPr="00791696" w:rsidRDefault="00155AA3" w:rsidP="00155AA3">
      <w:pPr>
        <w:pStyle w:val="EMEAEnBodyText"/>
        <w:tabs>
          <w:tab w:val="left" w:pos="567"/>
        </w:tabs>
        <w:spacing w:before="0" w:after="0"/>
        <w:rPr>
          <w:lang w:val="el-GR"/>
        </w:rPr>
      </w:pPr>
      <w:r w:rsidRPr="00791696">
        <w:rPr>
          <w:lang w:val="el-GR"/>
        </w:rPr>
        <w:t>ΣΕΡΒΙΕ ΕΛΛΑΣ ΦΑΡΜΑΚΕΥΤΙΚΗ Ε.Π.Ε.</w:t>
      </w:r>
    </w:p>
    <w:p w14:paraId="2B1C5185" w14:textId="77777777" w:rsidR="00155AA3" w:rsidRPr="00791696" w:rsidRDefault="00155AA3" w:rsidP="00155AA3">
      <w:pPr>
        <w:pStyle w:val="EMEAEnBodyText"/>
        <w:tabs>
          <w:tab w:val="left" w:pos="567"/>
        </w:tabs>
        <w:spacing w:before="0" w:after="0"/>
        <w:rPr>
          <w:lang w:val="fr-FR"/>
        </w:rPr>
      </w:pPr>
      <w:r w:rsidRPr="00791696">
        <w:rPr>
          <w:lang w:val="el-GR"/>
        </w:rPr>
        <w:t>Φραγκοκλησιάς</w:t>
      </w:r>
      <w:r w:rsidRPr="00791696">
        <w:rPr>
          <w:lang w:val="fr-FR"/>
        </w:rPr>
        <w:t xml:space="preserve"> 7</w:t>
      </w:r>
    </w:p>
    <w:p w14:paraId="7870177B" w14:textId="77777777" w:rsidR="00155AA3" w:rsidRPr="00791696" w:rsidRDefault="00155AA3" w:rsidP="00155AA3">
      <w:pPr>
        <w:pStyle w:val="EMEAEnBodyText"/>
        <w:tabs>
          <w:tab w:val="left" w:pos="567"/>
        </w:tabs>
        <w:spacing w:before="0" w:after="0"/>
      </w:pPr>
      <w:r w:rsidRPr="00791696">
        <w:rPr>
          <w:lang w:val="fr-FR"/>
        </w:rPr>
        <w:t xml:space="preserve">151 25 </w:t>
      </w:r>
      <w:r w:rsidRPr="00791696">
        <w:rPr>
          <w:lang w:val="el-GR"/>
        </w:rPr>
        <w:t>Μαρούσι</w:t>
      </w:r>
    </w:p>
    <w:p w14:paraId="7F41C46A" w14:textId="77777777" w:rsidR="00155AA3" w:rsidRPr="00791696" w:rsidRDefault="00155AA3" w:rsidP="00155AA3">
      <w:pPr>
        <w:pStyle w:val="EMEAEnBodyText"/>
        <w:tabs>
          <w:tab w:val="left" w:pos="567"/>
        </w:tabs>
        <w:spacing w:before="0" w:after="0"/>
      </w:pPr>
      <w:r w:rsidRPr="00791696">
        <w:rPr>
          <w:lang w:val="el-GR"/>
        </w:rPr>
        <w:t>Τηλ</w:t>
      </w:r>
      <w:r w:rsidRPr="00791696">
        <w:t>.: 210 9391000</w:t>
      </w:r>
    </w:p>
    <w:p w14:paraId="191904BB" w14:textId="77777777" w:rsidR="00155AA3" w:rsidRPr="00791696" w:rsidRDefault="00155AA3" w:rsidP="00155AA3">
      <w:pPr>
        <w:numPr>
          <w:ilvl w:val="12"/>
          <w:numId w:val="0"/>
        </w:numPr>
        <w:spacing w:line="240" w:lineRule="auto"/>
        <w:ind w:right="-2"/>
        <w:rPr>
          <w:noProof/>
          <w:lang w:val="fr-FR"/>
        </w:rPr>
      </w:pPr>
    </w:p>
    <w:p w14:paraId="6FD734E6" w14:textId="77777777" w:rsidR="00155AA3" w:rsidRPr="00791696" w:rsidRDefault="00155AA3" w:rsidP="00155AA3">
      <w:pPr>
        <w:numPr>
          <w:ilvl w:val="12"/>
          <w:numId w:val="0"/>
        </w:numPr>
        <w:spacing w:line="240" w:lineRule="auto"/>
        <w:ind w:right="-2"/>
        <w:rPr>
          <w:b/>
          <w:bCs/>
          <w:noProof/>
          <w:lang w:val="fr-FR"/>
        </w:rPr>
      </w:pPr>
      <w:r w:rsidRPr="00791696">
        <w:rPr>
          <w:b/>
          <w:bCs/>
          <w:noProof/>
        </w:rPr>
        <w:t>Παραγωγός</w:t>
      </w:r>
    </w:p>
    <w:p w14:paraId="2E1559E3" w14:textId="77777777" w:rsidR="00155AA3" w:rsidRPr="00791696" w:rsidRDefault="00155AA3" w:rsidP="00155AA3">
      <w:pPr>
        <w:spacing w:line="240" w:lineRule="auto"/>
        <w:rPr>
          <w:lang w:val="fr-FR"/>
        </w:rPr>
      </w:pPr>
      <w:r w:rsidRPr="00791696">
        <w:rPr>
          <w:lang w:val="fr-FR"/>
        </w:rPr>
        <w:t>Les Laboratoires Servier Industrie</w:t>
      </w:r>
    </w:p>
    <w:p w14:paraId="04261689" w14:textId="77777777" w:rsidR="00155AA3" w:rsidRPr="00791696" w:rsidRDefault="00155AA3" w:rsidP="00155AA3">
      <w:pPr>
        <w:spacing w:line="240" w:lineRule="auto"/>
        <w:rPr>
          <w:lang w:val="fr-FR"/>
        </w:rPr>
      </w:pPr>
      <w:r w:rsidRPr="00791696">
        <w:rPr>
          <w:lang w:val="fr-FR"/>
        </w:rPr>
        <w:t>905, route de Saran</w:t>
      </w:r>
    </w:p>
    <w:p w14:paraId="443B3AAB" w14:textId="77777777" w:rsidR="00155AA3" w:rsidRPr="00791696" w:rsidRDefault="00155AA3" w:rsidP="00155AA3">
      <w:pPr>
        <w:spacing w:line="240" w:lineRule="auto"/>
        <w:rPr>
          <w:lang w:val="fr-FR"/>
        </w:rPr>
      </w:pPr>
      <w:r w:rsidRPr="00791696">
        <w:rPr>
          <w:lang w:val="fr-FR"/>
        </w:rPr>
        <w:t>45520 Gidy</w:t>
      </w:r>
    </w:p>
    <w:p w14:paraId="2F46951A" w14:textId="77777777" w:rsidR="00155AA3" w:rsidRPr="00791696" w:rsidRDefault="00155AA3" w:rsidP="00155AA3">
      <w:pPr>
        <w:spacing w:line="240" w:lineRule="auto"/>
        <w:ind w:left="567" w:hanging="567"/>
        <w:rPr>
          <w:noProof/>
          <w:lang w:val="fr-FR"/>
        </w:rPr>
      </w:pPr>
      <w:r w:rsidRPr="00791696">
        <w:rPr>
          <w:iCs/>
          <w:lang w:val="el-GR"/>
        </w:rPr>
        <w:t>Γαλλία</w:t>
      </w:r>
    </w:p>
    <w:p w14:paraId="41D2DE43" w14:textId="77777777" w:rsidR="00155AA3" w:rsidRPr="00791696" w:rsidRDefault="00155AA3" w:rsidP="00155AA3">
      <w:pPr>
        <w:numPr>
          <w:ilvl w:val="12"/>
          <w:numId w:val="0"/>
        </w:numPr>
        <w:spacing w:line="240" w:lineRule="auto"/>
        <w:ind w:right="-2"/>
        <w:rPr>
          <w:noProof/>
          <w:lang w:val="fr-FR"/>
        </w:rPr>
      </w:pPr>
    </w:p>
    <w:p w14:paraId="51A585AF" w14:textId="77777777" w:rsidR="00155AA3" w:rsidRPr="00791696" w:rsidRDefault="00155AA3" w:rsidP="00155AA3">
      <w:pPr>
        <w:spacing w:line="240" w:lineRule="auto"/>
        <w:rPr>
          <w:b/>
          <w:noProof/>
          <w:lang w:val="el-GR"/>
        </w:rPr>
      </w:pPr>
      <w:r w:rsidRPr="00791696">
        <w:rPr>
          <w:b/>
          <w:noProof/>
          <w:lang w:val="el-GR"/>
        </w:rPr>
        <w:t xml:space="preserve">Αυτό το φαρμακευτικό προϊόν είναι εγκεκριμένο στα κράτη μέλη της ΕΕ με τα ακόλουθα ονόματα: </w:t>
      </w:r>
    </w:p>
    <w:p w14:paraId="56066024" w14:textId="77777777" w:rsidR="00155AA3" w:rsidRPr="00791696" w:rsidRDefault="00155AA3" w:rsidP="00155AA3">
      <w:pPr>
        <w:spacing w:line="240" w:lineRule="auto"/>
        <w:rPr>
          <w:b/>
          <w:noProof/>
          <w:lang w:val="el-GR"/>
        </w:rPr>
      </w:pPr>
    </w:p>
    <w:tbl>
      <w:tblPr>
        <w:tblW w:w="9072" w:type="dxa"/>
        <w:tblInd w:w="212" w:type="dxa"/>
        <w:tblCellMar>
          <w:left w:w="70" w:type="dxa"/>
          <w:right w:w="70" w:type="dxa"/>
        </w:tblCellMar>
        <w:tblLook w:val="0000" w:firstRow="0" w:lastRow="0" w:firstColumn="0" w:lastColumn="0" w:noHBand="0" w:noVBand="0"/>
      </w:tblPr>
      <w:tblGrid>
        <w:gridCol w:w="1985"/>
        <w:gridCol w:w="7087"/>
      </w:tblGrid>
      <w:tr w:rsidR="00155AA3" w:rsidRPr="00791696" w14:paraId="7F7C44CB" w14:textId="77777777" w:rsidTr="001F525A">
        <w:tc>
          <w:tcPr>
            <w:tcW w:w="1985" w:type="dxa"/>
          </w:tcPr>
          <w:p w14:paraId="2662FB35" w14:textId="77777777" w:rsidR="00155AA3" w:rsidRPr="00791696" w:rsidRDefault="00155AA3" w:rsidP="001F525A">
            <w:pPr>
              <w:numPr>
                <w:ilvl w:val="12"/>
                <w:numId w:val="0"/>
              </w:numPr>
              <w:spacing w:line="240" w:lineRule="auto"/>
              <w:ind w:right="-2"/>
            </w:pPr>
            <w:r w:rsidRPr="00680EF8">
              <w:t>Βέλγιο</w:t>
            </w:r>
          </w:p>
        </w:tc>
        <w:tc>
          <w:tcPr>
            <w:tcW w:w="7087" w:type="dxa"/>
          </w:tcPr>
          <w:p w14:paraId="3E4BDD79" w14:textId="77777777" w:rsidR="00155AA3" w:rsidRPr="00791696" w:rsidRDefault="00155AA3" w:rsidP="001F525A">
            <w:pPr>
              <w:spacing w:line="240" w:lineRule="auto"/>
            </w:pPr>
            <w:r w:rsidRPr="00791696">
              <w:rPr>
                <w:noProof/>
              </w:rPr>
              <w:t>Lipertance</w:t>
            </w:r>
          </w:p>
        </w:tc>
      </w:tr>
      <w:tr w:rsidR="00155AA3" w:rsidRPr="00791696" w14:paraId="2D83B354" w14:textId="77777777" w:rsidTr="001F525A">
        <w:tc>
          <w:tcPr>
            <w:tcW w:w="1985" w:type="dxa"/>
          </w:tcPr>
          <w:p w14:paraId="5D6817C8" w14:textId="77777777" w:rsidR="00155AA3" w:rsidRPr="00791696" w:rsidRDefault="00155AA3" w:rsidP="001F525A">
            <w:pPr>
              <w:numPr>
                <w:ilvl w:val="12"/>
                <w:numId w:val="0"/>
              </w:numPr>
              <w:spacing w:line="240" w:lineRule="auto"/>
              <w:ind w:right="-2"/>
            </w:pPr>
            <w:r w:rsidRPr="00791696">
              <w:t>Βουλγαρία</w:t>
            </w:r>
          </w:p>
        </w:tc>
        <w:tc>
          <w:tcPr>
            <w:tcW w:w="7087" w:type="dxa"/>
          </w:tcPr>
          <w:p w14:paraId="7D652D31" w14:textId="77777777" w:rsidR="00155AA3" w:rsidRPr="00791696" w:rsidRDefault="00155AA3" w:rsidP="001F525A">
            <w:pPr>
              <w:spacing w:line="240" w:lineRule="auto"/>
            </w:pPr>
            <w:r w:rsidRPr="00791696">
              <w:rPr>
                <w:noProof/>
              </w:rPr>
              <w:t>Lipertance</w:t>
            </w:r>
          </w:p>
        </w:tc>
      </w:tr>
      <w:tr w:rsidR="00155AA3" w:rsidRPr="00791696" w14:paraId="4EA602B0" w14:textId="77777777" w:rsidTr="001F525A">
        <w:tc>
          <w:tcPr>
            <w:tcW w:w="1985" w:type="dxa"/>
          </w:tcPr>
          <w:p w14:paraId="3083612D" w14:textId="77777777" w:rsidR="00155AA3" w:rsidRPr="00791696" w:rsidRDefault="00155AA3" w:rsidP="001F525A">
            <w:pPr>
              <w:numPr>
                <w:ilvl w:val="12"/>
                <w:numId w:val="0"/>
              </w:numPr>
              <w:spacing w:line="240" w:lineRule="auto"/>
              <w:ind w:right="-2"/>
            </w:pPr>
            <w:r w:rsidRPr="00791696">
              <w:t>Κροατία</w:t>
            </w:r>
          </w:p>
        </w:tc>
        <w:tc>
          <w:tcPr>
            <w:tcW w:w="7087" w:type="dxa"/>
          </w:tcPr>
          <w:p w14:paraId="3B33D603" w14:textId="77777777" w:rsidR="00155AA3" w:rsidRPr="00791696" w:rsidRDefault="00155AA3" w:rsidP="001F525A">
            <w:pPr>
              <w:spacing w:line="240" w:lineRule="auto"/>
            </w:pPr>
            <w:r w:rsidRPr="00791696">
              <w:rPr>
                <w:noProof/>
              </w:rPr>
              <w:t>Lipertance</w:t>
            </w:r>
          </w:p>
        </w:tc>
      </w:tr>
      <w:tr w:rsidR="00155AA3" w:rsidRPr="00791696" w14:paraId="5754EBF1" w14:textId="77777777" w:rsidTr="001F525A">
        <w:tc>
          <w:tcPr>
            <w:tcW w:w="1985" w:type="dxa"/>
          </w:tcPr>
          <w:p w14:paraId="51C1EC5C" w14:textId="77777777" w:rsidR="00155AA3" w:rsidRPr="00791696" w:rsidRDefault="00155AA3" w:rsidP="001F525A">
            <w:pPr>
              <w:numPr>
                <w:ilvl w:val="12"/>
                <w:numId w:val="0"/>
              </w:numPr>
              <w:spacing w:line="240" w:lineRule="auto"/>
              <w:ind w:right="-2"/>
            </w:pPr>
            <w:r w:rsidRPr="00791696">
              <w:t>Δημοκρατία της Τσεχίας</w:t>
            </w:r>
          </w:p>
        </w:tc>
        <w:tc>
          <w:tcPr>
            <w:tcW w:w="7087" w:type="dxa"/>
          </w:tcPr>
          <w:p w14:paraId="179557C5" w14:textId="77777777" w:rsidR="00155AA3" w:rsidRPr="00791696" w:rsidRDefault="00155AA3" w:rsidP="001F525A">
            <w:pPr>
              <w:spacing w:line="240" w:lineRule="auto"/>
            </w:pPr>
            <w:r w:rsidRPr="00791696">
              <w:rPr>
                <w:noProof/>
              </w:rPr>
              <w:t>Lipertance</w:t>
            </w:r>
          </w:p>
        </w:tc>
      </w:tr>
      <w:tr w:rsidR="00155AA3" w:rsidRPr="00791696" w14:paraId="35A6E880" w14:textId="77777777" w:rsidTr="001F525A">
        <w:tc>
          <w:tcPr>
            <w:tcW w:w="1985" w:type="dxa"/>
          </w:tcPr>
          <w:p w14:paraId="6FEC7269" w14:textId="77777777" w:rsidR="00155AA3" w:rsidRPr="00791696" w:rsidRDefault="00155AA3" w:rsidP="001F525A">
            <w:pPr>
              <w:numPr>
                <w:ilvl w:val="12"/>
                <w:numId w:val="0"/>
              </w:numPr>
              <w:spacing w:line="240" w:lineRule="auto"/>
              <w:ind w:right="-2"/>
            </w:pPr>
            <w:r w:rsidRPr="00791696">
              <w:t>Κύπρος</w:t>
            </w:r>
          </w:p>
        </w:tc>
        <w:tc>
          <w:tcPr>
            <w:tcW w:w="7087" w:type="dxa"/>
          </w:tcPr>
          <w:p w14:paraId="5CEE1BA1" w14:textId="77777777" w:rsidR="00155AA3" w:rsidRPr="00791696" w:rsidRDefault="00155AA3" w:rsidP="001F525A">
            <w:pPr>
              <w:spacing w:line="240" w:lineRule="auto"/>
            </w:pPr>
            <w:r w:rsidRPr="00791696">
              <w:rPr>
                <w:noProof/>
              </w:rPr>
              <w:t>Triveram</w:t>
            </w:r>
          </w:p>
        </w:tc>
      </w:tr>
      <w:tr w:rsidR="00155AA3" w:rsidRPr="00791696" w14:paraId="6BF71E97" w14:textId="77777777" w:rsidTr="001F525A">
        <w:tc>
          <w:tcPr>
            <w:tcW w:w="1985" w:type="dxa"/>
          </w:tcPr>
          <w:p w14:paraId="5F323763" w14:textId="77777777" w:rsidR="00155AA3" w:rsidRPr="00791696" w:rsidRDefault="00155AA3" w:rsidP="001F525A">
            <w:pPr>
              <w:numPr>
                <w:ilvl w:val="12"/>
                <w:numId w:val="0"/>
              </w:numPr>
              <w:spacing w:line="240" w:lineRule="auto"/>
              <w:ind w:right="-2"/>
            </w:pPr>
            <w:r w:rsidRPr="00791696">
              <w:t>Εσθονία</w:t>
            </w:r>
          </w:p>
        </w:tc>
        <w:tc>
          <w:tcPr>
            <w:tcW w:w="7087" w:type="dxa"/>
          </w:tcPr>
          <w:p w14:paraId="2483B658" w14:textId="77777777" w:rsidR="00155AA3" w:rsidRPr="00791696" w:rsidRDefault="00155AA3" w:rsidP="001F525A">
            <w:pPr>
              <w:spacing w:line="240" w:lineRule="auto"/>
            </w:pPr>
            <w:r w:rsidRPr="00791696">
              <w:rPr>
                <w:noProof/>
              </w:rPr>
              <w:t>Triveram</w:t>
            </w:r>
          </w:p>
        </w:tc>
      </w:tr>
      <w:tr w:rsidR="00155AA3" w:rsidRPr="00791696" w14:paraId="77101193" w14:textId="77777777" w:rsidTr="001F525A">
        <w:tc>
          <w:tcPr>
            <w:tcW w:w="1985" w:type="dxa"/>
          </w:tcPr>
          <w:p w14:paraId="025D71C8" w14:textId="77777777" w:rsidR="00155AA3" w:rsidRPr="00791696" w:rsidRDefault="00155AA3" w:rsidP="001F525A">
            <w:pPr>
              <w:numPr>
                <w:ilvl w:val="12"/>
                <w:numId w:val="0"/>
              </w:numPr>
              <w:spacing w:line="240" w:lineRule="auto"/>
              <w:ind w:right="-2"/>
            </w:pPr>
            <w:r w:rsidRPr="00791696">
              <w:t>Φινλανδία</w:t>
            </w:r>
          </w:p>
        </w:tc>
        <w:tc>
          <w:tcPr>
            <w:tcW w:w="7087" w:type="dxa"/>
          </w:tcPr>
          <w:p w14:paraId="55E2C0EC" w14:textId="77777777" w:rsidR="00155AA3" w:rsidRPr="00791696" w:rsidRDefault="00155AA3" w:rsidP="001F525A">
            <w:pPr>
              <w:spacing w:line="240" w:lineRule="auto"/>
            </w:pPr>
            <w:r w:rsidRPr="00791696">
              <w:rPr>
                <w:noProof/>
              </w:rPr>
              <w:t>Triveram</w:t>
            </w:r>
          </w:p>
        </w:tc>
      </w:tr>
      <w:tr w:rsidR="00155AA3" w:rsidRPr="00791696" w14:paraId="4BF29C44" w14:textId="77777777" w:rsidTr="001F525A">
        <w:tc>
          <w:tcPr>
            <w:tcW w:w="1985" w:type="dxa"/>
          </w:tcPr>
          <w:p w14:paraId="3E7F1E34" w14:textId="77777777" w:rsidR="00155AA3" w:rsidRPr="00791696" w:rsidRDefault="00155AA3" w:rsidP="001F525A">
            <w:pPr>
              <w:spacing w:line="240" w:lineRule="auto"/>
              <w:ind w:left="567" w:hanging="567"/>
              <w:rPr>
                <w:noProof/>
              </w:rPr>
            </w:pPr>
            <w:r w:rsidRPr="00791696">
              <w:rPr>
                <w:iCs/>
              </w:rPr>
              <w:t>Γαλλία</w:t>
            </w:r>
          </w:p>
        </w:tc>
        <w:tc>
          <w:tcPr>
            <w:tcW w:w="7087" w:type="dxa"/>
          </w:tcPr>
          <w:p w14:paraId="2DB676A6" w14:textId="77777777" w:rsidR="00155AA3" w:rsidRPr="00791696" w:rsidRDefault="00155AA3" w:rsidP="001F525A">
            <w:pPr>
              <w:spacing w:line="240" w:lineRule="auto"/>
            </w:pPr>
            <w:r w:rsidRPr="00791696">
              <w:rPr>
                <w:noProof/>
              </w:rPr>
              <w:t>Triveram</w:t>
            </w:r>
          </w:p>
        </w:tc>
      </w:tr>
      <w:tr w:rsidR="00155AA3" w:rsidRPr="00791696" w14:paraId="30AB577A" w14:textId="77777777" w:rsidTr="001F525A">
        <w:tc>
          <w:tcPr>
            <w:tcW w:w="1985" w:type="dxa"/>
          </w:tcPr>
          <w:p w14:paraId="3561AE00" w14:textId="77777777" w:rsidR="00155AA3" w:rsidRPr="00791696" w:rsidRDefault="00155AA3" w:rsidP="001F525A">
            <w:pPr>
              <w:numPr>
                <w:ilvl w:val="12"/>
                <w:numId w:val="0"/>
              </w:numPr>
              <w:spacing w:line="240" w:lineRule="auto"/>
              <w:ind w:right="-2"/>
            </w:pPr>
            <w:r w:rsidRPr="00791696">
              <w:t>Γερμανία</w:t>
            </w:r>
          </w:p>
        </w:tc>
        <w:tc>
          <w:tcPr>
            <w:tcW w:w="7087" w:type="dxa"/>
          </w:tcPr>
          <w:p w14:paraId="7F5D12E8" w14:textId="77777777" w:rsidR="00155AA3" w:rsidRPr="00791696" w:rsidRDefault="00155AA3" w:rsidP="001F525A">
            <w:pPr>
              <w:spacing w:line="240" w:lineRule="auto"/>
            </w:pPr>
            <w:r w:rsidRPr="00791696">
              <w:rPr>
                <w:noProof/>
              </w:rPr>
              <w:t>Triveram</w:t>
            </w:r>
          </w:p>
        </w:tc>
      </w:tr>
      <w:tr w:rsidR="00155AA3" w:rsidRPr="00791696" w14:paraId="1916A63F" w14:textId="77777777" w:rsidTr="001F525A">
        <w:tc>
          <w:tcPr>
            <w:tcW w:w="1985" w:type="dxa"/>
          </w:tcPr>
          <w:p w14:paraId="3847AD46" w14:textId="77777777" w:rsidR="00155AA3" w:rsidRPr="00791696" w:rsidRDefault="00155AA3" w:rsidP="001F525A">
            <w:pPr>
              <w:numPr>
                <w:ilvl w:val="12"/>
                <w:numId w:val="0"/>
              </w:numPr>
              <w:spacing w:line="240" w:lineRule="auto"/>
              <w:ind w:right="-2"/>
            </w:pPr>
            <w:r w:rsidRPr="00791696">
              <w:t>Ελλάδα</w:t>
            </w:r>
          </w:p>
        </w:tc>
        <w:tc>
          <w:tcPr>
            <w:tcW w:w="7087" w:type="dxa"/>
          </w:tcPr>
          <w:p w14:paraId="30CF3AFC" w14:textId="77777777" w:rsidR="00155AA3" w:rsidRPr="00791696" w:rsidRDefault="00155AA3" w:rsidP="001F525A">
            <w:pPr>
              <w:spacing w:line="240" w:lineRule="auto"/>
            </w:pPr>
            <w:r w:rsidRPr="00791696">
              <w:rPr>
                <w:noProof/>
              </w:rPr>
              <w:t>Triveram</w:t>
            </w:r>
          </w:p>
        </w:tc>
      </w:tr>
      <w:tr w:rsidR="00155AA3" w:rsidRPr="00791696" w14:paraId="2CDEC7CC" w14:textId="77777777" w:rsidTr="001F525A">
        <w:tc>
          <w:tcPr>
            <w:tcW w:w="1985" w:type="dxa"/>
          </w:tcPr>
          <w:p w14:paraId="14F48A6B" w14:textId="77777777" w:rsidR="00155AA3" w:rsidRPr="00791696" w:rsidRDefault="00155AA3" w:rsidP="001F525A">
            <w:pPr>
              <w:numPr>
                <w:ilvl w:val="12"/>
                <w:numId w:val="0"/>
              </w:numPr>
              <w:spacing w:line="240" w:lineRule="auto"/>
              <w:ind w:right="-2"/>
            </w:pPr>
            <w:r w:rsidRPr="00791696">
              <w:t>Ιρλανδία</w:t>
            </w:r>
          </w:p>
        </w:tc>
        <w:tc>
          <w:tcPr>
            <w:tcW w:w="7087" w:type="dxa"/>
          </w:tcPr>
          <w:p w14:paraId="046EE1F3" w14:textId="77777777" w:rsidR="00155AA3" w:rsidRPr="00791696" w:rsidRDefault="00155AA3" w:rsidP="001F525A">
            <w:pPr>
              <w:spacing w:line="240" w:lineRule="auto"/>
            </w:pPr>
            <w:r w:rsidRPr="00791696">
              <w:rPr>
                <w:noProof/>
                <w:szCs w:val="22"/>
              </w:rPr>
              <w:t>Lipertance</w:t>
            </w:r>
          </w:p>
        </w:tc>
      </w:tr>
      <w:tr w:rsidR="00155AA3" w:rsidRPr="00791696" w14:paraId="68160611" w14:textId="77777777" w:rsidTr="001F525A">
        <w:tc>
          <w:tcPr>
            <w:tcW w:w="1985" w:type="dxa"/>
          </w:tcPr>
          <w:p w14:paraId="79A3B080" w14:textId="77777777" w:rsidR="00155AA3" w:rsidRPr="00791696" w:rsidRDefault="00155AA3" w:rsidP="001F525A">
            <w:pPr>
              <w:numPr>
                <w:ilvl w:val="12"/>
                <w:numId w:val="0"/>
              </w:numPr>
              <w:spacing w:line="240" w:lineRule="auto"/>
              <w:ind w:right="-2"/>
            </w:pPr>
            <w:r w:rsidRPr="00791696">
              <w:lastRenderedPageBreak/>
              <w:t>Ιταλία</w:t>
            </w:r>
          </w:p>
        </w:tc>
        <w:tc>
          <w:tcPr>
            <w:tcW w:w="7087" w:type="dxa"/>
          </w:tcPr>
          <w:p w14:paraId="17B72513" w14:textId="77777777" w:rsidR="00155AA3" w:rsidRPr="00791696" w:rsidRDefault="00155AA3" w:rsidP="001F525A">
            <w:pPr>
              <w:spacing w:line="240" w:lineRule="auto"/>
            </w:pPr>
            <w:r w:rsidRPr="00791696">
              <w:rPr>
                <w:noProof/>
              </w:rPr>
              <w:t>Triveram</w:t>
            </w:r>
          </w:p>
        </w:tc>
      </w:tr>
      <w:tr w:rsidR="00155AA3" w:rsidRPr="00791696" w14:paraId="6E164E03" w14:textId="77777777" w:rsidTr="001F525A">
        <w:tc>
          <w:tcPr>
            <w:tcW w:w="1985" w:type="dxa"/>
          </w:tcPr>
          <w:p w14:paraId="2FF3B4E9" w14:textId="77777777" w:rsidR="00155AA3" w:rsidRPr="00791696" w:rsidRDefault="00155AA3" w:rsidP="001F525A">
            <w:pPr>
              <w:numPr>
                <w:ilvl w:val="12"/>
                <w:numId w:val="0"/>
              </w:numPr>
              <w:spacing w:line="240" w:lineRule="auto"/>
              <w:ind w:right="-2"/>
            </w:pPr>
            <w:r w:rsidRPr="00791696">
              <w:t>Λετονία</w:t>
            </w:r>
          </w:p>
        </w:tc>
        <w:tc>
          <w:tcPr>
            <w:tcW w:w="7087" w:type="dxa"/>
          </w:tcPr>
          <w:p w14:paraId="3370165A" w14:textId="77777777" w:rsidR="00155AA3" w:rsidRPr="00791696" w:rsidRDefault="00155AA3" w:rsidP="001F525A">
            <w:pPr>
              <w:spacing w:line="240" w:lineRule="auto"/>
            </w:pPr>
            <w:r w:rsidRPr="00791696">
              <w:rPr>
                <w:noProof/>
              </w:rPr>
              <w:t>Triveram</w:t>
            </w:r>
          </w:p>
        </w:tc>
      </w:tr>
      <w:tr w:rsidR="00155AA3" w:rsidRPr="00791696" w14:paraId="68A68881" w14:textId="77777777" w:rsidTr="001F525A">
        <w:tc>
          <w:tcPr>
            <w:tcW w:w="1985" w:type="dxa"/>
          </w:tcPr>
          <w:p w14:paraId="68BBC8B1" w14:textId="77777777" w:rsidR="00155AA3" w:rsidRPr="00791696" w:rsidRDefault="00155AA3" w:rsidP="001F525A">
            <w:pPr>
              <w:numPr>
                <w:ilvl w:val="12"/>
                <w:numId w:val="0"/>
              </w:numPr>
              <w:spacing w:line="240" w:lineRule="auto"/>
              <w:ind w:right="-2"/>
            </w:pPr>
            <w:r w:rsidRPr="00791696">
              <w:t>Λιθουανία</w:t>
            </w:r>
          </w:p>
        </w:tc>
        <w:tc>
          <w:tcPr>
            <w:tcW w:w="7087" w:type="dxa"/>
          </w:tcPr>
          <w:p w14:paraId="070F1508" w14:textId="77777777" w:rsidR="00155AA3" w:rsidRPr="00791696" w:rsidRDefault="00155AA3" w:rsidP="001F525A">
            <w:pPr>
              <w:spacing w:line="240" w:lineRule="auto"/>
            </w:pPr>
            <w:r w:rsidRPr="00791696">
              <w:rPr>
                <w:noProof/>
              </w:rPr>
              <w:t>Triveram</w:t>
            </w:r>
          </w:p>
        </w:tc>
      </w:tr>
      <w:tr w:rsidR="00155AA3" w:rsidRPr="00791696" w14:paraId="5A71238E" w14:textId="77777777" w:rsidTr="001F525A">
        <w:tc>
          <w:tcPr>
            <w:tcW w:w="1985" w:type="dxa"/>
          </w:tcPr>
          <w:p w14:paraId="57CFAA55" w14:textId="77777777" w:rsidR="00155AA3" w:rsidRPr="00791696" w:rsidRDefault="00155AA3" w:rsidP="001F525A">
            <w:pPr>
              <w:numPr>
                <w:ilvl w:val="12"/>
                <w:numId w:val="0"/>
              </w:numPr>
              <w:spacing w:line="240" w:lineRule="auto"/>
              <w:ind w:right="-2"/>
            </w:pPr>
            <w:r w:rsidRPr="00791696">
              <w:t>Λουξεμβούργο</w:t>
            </w:r>
          </w:p>
        </w:tc>
        <w:tc>
          <w:tcPr>
            <w:tcW w:w="7087" w:type="dxa"/>
          </w:tcPr>
          <w:p w14:paraId="54C6672E" w14:textId="77777777" w:rsidR="00155AA3" w:rsidRPr="00791696" w:rsidRDefault="00155AA3" w:rsidP="001F525A">
            <w:pPr>
              <w:spacing w:line="240" w:lineRule="auto"/>
            </w:pPr>
            <w:r w:rsidRPr="00791696">
              <w:rPr>
                <w:noProof/>
              </w:rPr>
              <w:t>Lipertance</w:t>
            </w:r>
          </w:p>
        </w:tc>
      </w:tr>
      <w:tr w:rsidR="00155AA3" w:rsidRPr="00791696" w14:paraId="56372322" w14:textId="77777777" w:rsidTr="001F525A">
        <w:tc>
          <w:tcPr>
            <w:tcW w:w="1985" w:type="dxa"/>
          </w:tcPr>
          <w:p w14:paraId="416DE23E" w14:textId="77777777" w:rsidR="00155AA3" w:rsidRPr="00791696" w:rsidRDefault="00155AA3" w:rsidP="001F525A">
            <w:pPr>
              <w:numPr>
                <w:ilvl w:val="12"/>
                <w:numId w:val="0"/>
              </w:numPr>
              <w:spacing w:line="240" w:lineRule="auto"/>
              <w:ind w:right="-2"/>
            </w:pPr>
            <w:r w:rsidRPr="00791696">
              <w:t>Μάλτα</w:t>
            </w:r>
          </w:p>
        </w:tc>
        <w:tc>
          <w:tcPr>
            <w:tcW w:w="7087" w:type="dxa"/>
          </w:tcPr>
          <w:p w14:paraId="2F8D2E54" w14:textId="77777777" w:rsidR="00155AA3" w:rsidRPr="00791696" w:rsidRDefault="00155AA3" w:rsidP="001F525A">
            <w:pPr>
              <w:spacing w:line="240" w:lineRule="auto"/>
            </w:pPr>
            <w:r w:rsidRPr="00791696">
              <w:rPr>
                <w:noProof/>
              </w:rPr>
              <w:t>Triveram</w:t>
            </w:r>
          </w:p>
        </w:tc>
      </w:tr>
      <w:tr w:rsidR="00155AA3" w:rsidRPr="00791696" w14:paraId="6E679AA8" w14:textId="77777777" w:rsidTr="001F525A">
        <w:tc>
          <w:tcPr>
            <w:tcW w:w="1985" w:type="dxa"/>
          </w:tcPr>
          <w:p w14:paraId="1C4BA84B" w14:textId="77777777" w:rsidR="00155AA3" w:rsidRPr="00791696" w:rsidRDefault="00155AA3" w:rsidP="001F525A">
            <w:pPr>
              <w:numPr>
                <w:ilvl w:val="12"/>
                <w:numId w:val="0"/>
              </w:numPr>
              <w:spacing w:line="240" w:lineRule="auto"/>
              <w:ind w:right="-2"/>
            </w:pPr>
            <w:r w:rsidRPr="00791696">
              <w:t>Ολλανδία</w:t>
            </w:r>
          </w:p>
        </w:tc>
        <w:tc>
          <w:tcPr>
            <w:tcW w:w="7087" w:type="dxa"/>
          </w:tcPr>
          <w:p w14:paraId="1D841007" w14:textId="77777777" w:rsidR="00155AA3" w:rsidRPr="00791696" w:rsidRDefault="00155AA3" w:rsidP="001F525A">
            <w:pPr>
              <w:spacing w:line="240" w:lineRule="auto"/>
            </w:pPr>
            <w:r w:rsidRPr="00791696">
              <w:rPr>
                <w:noProof/>
              </w:rPr>
              <w:t>Triveram</w:t>
            </w:r>
          </w:p>
        </w:tc>
      </w:tr>
      <w:tr w:rsidR="00155AA3" w:rsidRPr="00791696" w14:paraId="2B2A707E" w14:textId="77777777" w:rsidTr="001F525A">
        <w:tc>
          <w:tcPr>
            <w:tcW w:w="1985" w:type="dxa"/>
          </w:tcPr>
          <w:p w14:paraId="17A50F20" w14:textId="77777777" w:rsidR="00155AA3" w:rsidRPr="00791696" w:rsidRDefault="00155AA3" w:rsidP="001F525A">
            <w:pPr>
              <w:numPr>
                <w:ilvl w:val="12"/>
                <w:numId w:val="0"/>
              </w:numPr>
              <w:spacing w:line="240" w:lineRule="auto"/>
              <w:ind w:right="-2"/>
            </w:pPr>
            <w:r w:rsidRPr="00791696">
              <w:t>Πολωνία</w:t>
            </w:r>
          </w:p>
        </w:tc>
        <w:tc>
          <w:tcPr>
            <w:tcW w:w="7087" w:type="dxa"/>
          </w:tcPr>
          <w:p w14:paraId="32420E46" w14:textId="77777777" w:rsidR="00155AA3" w:rsidRPr="00791696" w:rsidRDefault="00155AA3" w:rsidP="001F525A">
            <w:pPr>
              <w:spacing w:line="240" w:lineRule="auto"/>
            </w:pPr>
            <w:r w:rsidRPr="00791696">
              <w:rPr>
                <w:noProof/>
              </w:rPr>
              <w:t>Triveram</w:t>
            </w:r>
          </w:p>
        </w:tc>
      </w:tr>
      <w:tr w:rsidR="00155AA3" w:rsidRPr="00791696" w14:paraId="2D0FBEAB" w14:textId="77777777" w:rsidTr="001F525A">
        <w:tc>
          <w:tcPr>
            <w:tcW w:w="1985" w:type="dxa"/>
          </w:tcPr>
          <w:p w14:paraId="162A5C2E" w14:textId="77777777" w:rsidR="00155AA3" w:rsidRPr="00791696" w:rsidRDefault="00155AA3" w:rsidP="001F525A">
            <w:pPr>
              <w:numPr>
                <w:ilvl w:val="12"/>
                <w:numId w:val="0"/>
              </w:numPr>
              <w:spacing w:line="240" w:lineRule="auto"/>
              <w:ind w:right="-2"/>
            </w:pPr>
            <w:r w:rsidRPr="00791696">
              <w:t>Πορτογαλία</w:t>
            </w:r>
          </w:p>
        </w:tc>
        <w:tc>
          <w:tcPr>
            <w:tcW w:w="7087" w:type="dxa"/>
          </w:tcPr>
          <w:p w14:paraId="721F1258" w14:textId="77777777" w:rsidR="00155AA3" w:rsidRPr="00791696" w:rsidRDefault="00155AA3" w:rsidP="001F525A">
            <w:pPr>
              <w:spacing w:line="240" w:lineRule="auto"/>
            </w:pPr>
            <w:r w:rsidRPr="00791696">
              <w:rPr>
                <w:noProof/>
              </w:rPr>
              <w:t>Triveram</w:t>
            </w:r>
          </w:p>
        </w:tc>
      </w:tr>
      <w:tr w:rsidR="00155AA3" w:rsidRPr="00791696" w14:paraId="375B7484" w14:textId="77777777" w:rsidTr="001F525A">
        <w:tc>
          <w:tcPr>
            <w:tcW w:w="1985" w:type="dxa"/>
          </w:tcPr>
          <w:p w14:paraId="501273F9" w14:textId="77777777" w:rsidR="00155AA3" w:rsidRPr="00791696" w:rsidRDefault="00155AA3" w:rsidP="001F525A">
            <w:pPr>
              <w:numPr>
                <w:ilvl w:val="12"/>
                <w:numId w:val="0"/>
              </w:numPr>
              <w:spacing w:line="240" w:lineRule="auto"/>
              <w:ind w:right="-2"/>
            </w:pPr>
            <w:r w:rsidRPr="00791696">
              <w:t>Ρουμανία</w:t>
            </w:r>
          </w:p>
        </w:tc>
        <w:tc>
          <w:tcPr>
            <w:tcW w:w="7087" w:type="dxa"/>
          </w:tcPr>
          <w:p w14:paraId="6EF7E6BB" w14:textId="77777777" w:rsidR="00155AA3" w:rsidRPr="00791696" w:rsidRDefault="00155AA3" w:rsidP="001F525A">
            <w:pPr>
              <w:spacing w:line="240" w:lineRule="auto"/>
            </w:pPr>
            <w:r w:rsidRPr="00791696">
              <w:rPr>
                <w:noProof/>
              </w:rPr>
              <w:t>Lipertance</w:t>
            </w:r>
          </w:p>
        </w:tc>
      </w:tr>
      <w:tr w:rsidR="00155AA3" w:rsidRPr="00791696" w14:paraId="3205AC9C" w14:textId="77777777" w:rsidTr="001F525A">
        <w:tc>
          <w:tcPr>
            <w:tcW w:w="1985" w:type="dxa"/>
          </w:tcPr>
          <w:p w14:paraId="4A91CB09" w14:textId="77777777" w:rsidR="00155AA3" w:rsidRPr="00791696" w:rsidRDefault="00155AA3" w:rsidP="001F525A">
            <w:pPr>
              <w:numPr>
                <w:ilvl w:val="12"/>
                <w:numId w:val="0"/>
              </w:numPr>
              <w:spacing w:line="240" w:lineRule="auto"/>
              <w:ind w:right="-2"/>
            </w:pPr>
            <w:r w:rsidRPr="00791696">
              <w:t>Σλοβακία</w:t>
            </w:r>
          </w:p>
        </w:tc>
        <w:tc>
          <w:tcPr>
            <w:tcW w:w="7087" w:type="dxa"/>
          </w:tcPr>
          <w:p w14:paraId="5627055D" w14:textId="77777777" w:rsidR="00155AA3" w:rsidRPr="00791696" w:rsidRDefault="00155AA3" w:rsidP="001F525A">
            <w:pPr>
              <w:spacing w:line="240" w:lineRule="auto"/>
            </w:pPr>
            <w:r w:rsidRPr="00791696">
              <w:rPr>
                <w:noProof/>
              </w:rPr>
              <w:t>Lipertance</w:t>
            </w:r>
          </w:p>
        </w:tc>
      </w:tr>
      <w:tr w:rsidR="00155AA3" w:rsidRPr="00791696" w14:paraId="3A817164" w14:textId="77777777" w:rsidTr="001F525A">
        <w:tc>
          <w:tcPr>
            <w:tcW w:w="1985" w:type="dxa"/>
          </w:tcPr>
          <w:p w14:paraId="1EBB9EC3" w14:textId="77777777" w:rsidR="00155AA3" w:rsidRPr="00791696" w:rsidRDefault="00155AA3" w:rsidP="001F525A">
            <w:pPr>
              <w:numPr>
                <w:ilvl w:val="12"/>
                <w:numId w:val="0"/>
              </w:numPr>
              <w:spacing w:line="240" w:lineRule="auto"/>
              <w:ind w:right="-2"/>
            </w:pPr>
            <w:r w:rsidRPr="00791696">
              <w:t>Σλοβενία</w:t>
            </w:r>
          </w:p>
        </w:tc>
        <w:tc>
          <w:tcPr>
            <w:tcW w:w="7087" w:type="dxa"/>
          </w:tcPr>
          <w:p w14:paraId="1EC65A43" w14:textId="77777777" w:rsidR="00155AA3" w:rsidRPr="00791696" w:rsidRDefault="00155AA3" w:rsidP="001F525A">
            <w:pPr>
              <w:spacing w:line="240" w:lineRule="auto"/>
            </w:pPr>
            <w:r w:rsidRPr="00791696">
              <w:rPr>
                <w:noProof/>
              </w:rPr>
              <w:t>Statriam</w:t>
            </w:r>
          </w:p>
        </w:tc>
      </w:tr>
    </w:tbl>
    <w:p w14:paraId="12E7D3E3" w14:textId="77777777" w:rsidR="00155AA3" w:rsidRPr="00791696" w:rsidRDefault="00155AA3" w:rsidP="00155AA3">
      <w:pPr>
        <w:numPr>
          <w:ilvl w:val="12"/>
          <w:numId w:val="0"/>
        </w:numPr>
        <w:spacing w:line="240" w:lineRule="auto"/>
        <w:ind w:right="-2"/>
        <w:outlineLvl w:val="0"/>
        <w:rPr>
          <w:b/>
          <w:lang w:val="el-GR"/>
        </w:rPr>
      </w:pPr>
    </w:p>
    <w:p w14:paraId="62B854AC" w14:textId="148A2D27" w:rsidR="00155AA3" w:rsidRPr="00B5296F" w:rsidRDefault="00155AA3" w:rsidP="00155AA3">
      <w:pPr>
        <w:numPr>
          <w:ilvl w:val="12"/>
          <w:numId w:val="0"/>
        </w:numPr>
        <w:spacing w:line="240" w:lineRule="auto"/>
        <w:ind w:right="-2"/>
        <w:outlineLvl w:val="0"/>
        <w:rPr>
          <w:noProof/>
          <w:lang w:val="el-GR"/>
        </w:rPr>
      </w:pPr>
      <w:r w:rsidRPr="00791696">
        <w:rPr>
          <w:b/>
          <w:lang w:val="el-GR"/>
        </w:rPr>
        <w:t>Το παρόν φύλλο οδηγιών αναθεωρήθηκε τον</w:t>
      </w:r>
      <w:r w:rsidR="00813125" w:rsidRPr="00C01E09">
        <w:rPr>
          <w:b/>
          <w:lang w:val="el-GR"/>
        </w:rPr>
        <w:t xml:space="preserve"> </w:t>
      </w:r>
      <w:r w:rsidR="00B5296F" w:rsidRPr="00B5296F">
        <w:rPr>
          <w:b/>
          <w:lang w:val="el-GR"/>
        </w:rPr>
        <w:t>08/2023.</w:t>
      </w:r>
    </w:p>
    <w:sectPr w:rsidR="00155AA3" w:rsidRPr="00B5296F">
      <w:footerReference w:type="default" r:id="rId21"/>
      <w:footerReference w:type="first" r:id="rId22"/>
      <w:endnotePr>
        <w:numFmt w:val="decimal"/>
      </w:endnotePr>
      <w:pgSz w:w="11907" w:h="16840" w:code="9"/>
      <w:pgMar w:top="1134" w:right="1134" w:bottom="1134" w:left="1134"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BBC4" w14:textId="77777777" w:rsidR="00A11557" w:rsidRDefault="00A11557">
      <w:r>
        <w:separator/>
      </w:r>
    </w:p>
  </w:endnote>
  <w:endnote w:type="continuationSeparator" w:id="0">
    <w:p w14:paraId="21B88868" w14:textId="77777777" w:rsidR="00A11557" w:rsidRDefault="00A1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81F1" w14:textId="09A00BE6" w:rsidR="00455107" w:rsidRDefault="00455107" w:rsidP="00043BB6">
    <w:pPr>
      <w:pStyle w:val="Footer"/>
      <w:tabs>
        <w:tab w:val="clear" w:pos="8930"/>
        <w:tab w:val="right" w:pos="8931"/>
      </w:tabs>
      <w:ind w:right="96"/>
      <w:rPr>
        <w:rStyle w:val="PageNumber"/>
        <w:rFonts w:ascii="Times New Roman" w:hAnsi="Times New Roman"/>
        <w:sz w:val="22"/>
      </w:rPr>
    </w:pPr>
    <w:r>
      <w:rPr>
        <w:lang w:val="en-US"/>
      </w:rPr>
      <w:t xml:space="preserve">                          </w:t>
    </w:r>
    <w: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484D81F2" w14:textId="77777777" w:rsidR="00455107" w:rsidRPr="008A6AA9" w:rsidRDefault="00455107" w:rsidP="003771A3">
    <w:pPr>
      <w:pStyle w:val="Footer"/>
      <w:tabs>
        <w:tab w:val="clear" w:pos="8930"/>
        <w:tab w:val="right" w:pos="8931"/>
      </w:tabs>
      <w:ind w:right="96"/>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81F3" w14:textId="77777777" w:rsidR="00455107" w:rsidRDefault="00455107">
    <w:pPr>
      <w:pStyle w:val="Footer"/>
      <w:tabs>
        <w:tab w:val="clear" w:pos="8930"/>
        <w:tab w:val="right" w:pos="8931"/>
      </w:tabs>
      <w:ind w:right="9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69A3" w14:textId="77777777" w:rsidR="00A11557" w:rsidRDefault="00A11557">
      <w:r>
        <w:separator/>
      </w:r>
    </w:p>
  </w:footnote>
  <w:footnote w:type="continuationSeparator" w:id="0">
    <w:p w14:paraId="0CC0EFDF" w14:textId="77777777" w:rsidR="00A11557" w:rsidRDefault="00A11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C1EC440"/>
    <w:lvl w:ilvl="0">
      <w:start w:val="1"/>
      <w:numFmt w:val="decimal"/>
      <w:pStyle w:val="ListNumber4"/>
      <w:lvlText w:val="%1."/>
      <w:lvlJc w:val="left"/>
      <w:pPr>
        <w:tabs>
          <w:tab w:val="num" w:pos="1209"/>
        </w:tabs>
        <w:ind w:left="1209"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EF4A75"/>
    <w:multiLevelType w:val="hybridMultilevel"/>
    <w:tmpl w:val="665C3656"/>
    <w:lvl w:ilvl="0" w:tplc="7FC6367A">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D157629"/>
    <w:multiLevelType w:val="hybridMultilevel"/>
    <w:tmpl w:val="C1AC66EA"/>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5" w15:restartNumberingAfterBreak="0">
    <w:nsid w:val="219B7564"/>
    <w:multiLevelType w:val="hybridMultilevel"/>
    <w:tmpl w:val="8CE48302"/>
    <w:lvl w:ilvl="0" w:tplc="FFFFFFFF">
      <w:start w:val="1"/>
      <w:numFmt w:val="bullet"/>
      <w:lvlText w:val="-"/>
      <w:lvlJc w:val="left"/>
      <w:pPr>
        <w:ind w:left="1636" w:hanging="360"/>
      </w:pPr>
      <w:rPr>
        <w:rFonts w:hint="default"/>
      </w:rPr>
    </w:lvl>
    <w:lvl w:ilvl="1" w:tplc="04090003">
      <w:start w:val="1"/>
      <w:numFmt w:val="bullet"/>
      <w:lvlText w:val="o"/>
      <w:lvlJc w:val="left"/>
      <w:pPr>
        <w:ind w:left="2574" w:hanging="360"/>
      </w:pPr>
      <w:rPr>
        <w:rFonts w:ascii="Courier New" w:hAnsi="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239E21BB"/>
    <w:multiLevelType w:val="hybridMultilevel"/>
    <w:tmpl w:val="60029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171CE"/>
    <w:multiLevelType w:val="multilevel"/>
    <w:tmpl w:val="845668B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E96540"/>
    <w:multiLevelType w:val="hybridMultilevel"/>
    <w:tmpl w:val="15163F72"/>
    <w:lvl w:ilvl="0" w:tplc="FD6CA7D6">
      <w:start w:val="2"/>
      <w:numFmt w:val="bullet"/>
      <w:lvlText w:val="-"/>
      <w:lvlJc w:val="left"/>
      <w:pPr>
        <w:tabs>
          <w:tab w:val="num" w:pos="927"/>
        </w:tabs>
        <w:ind w:left="927" w:hanging="360"/>
      </w:pPr>
      <w:rPr>
        <w:rFont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39DD0BEE"/>
    <w:multiLevelType w:val="hybridMultilevel"/>
    <w:tmpl w:val="3156F840"/>
    <w:lvl w:ilvl="0" w:tplc="FFFFFFFF">
      <w:start w:val="1"/>
      <w:numFmt w:val="bullet"/>
      <w:lvlText w:val="-"/>
      <w:legacy w:legacy="1" w:legacySpace="0" w:legacyIndent="360"/>
      <w:lvlJc w:val="left"/>
      <w:pPr>
        <w:ind w:left="360" w:hanging="360"/>
      </w:p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5F4978"/>
    <w:multiLevelType w:val="hybridMultilevel"/>
    <w:tmpl w:val="A28C751E"/>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36816"/>
    <w:multiLevelType w:val="hybridMultilevel"/>
    <w:tmpl w:val="0750D0B6"/>
    <w:lvl w:ilvl="0" w:tplc="FFFFFFFF">
      <w:start w:val="1"/>
      <w:numFmt w:val="bullet"/>
      <w:lvlText w:val="-"/>
      <w:legacy w:legacy="1" w:legacySpace="0" w:legacyIndent="360"/>
      <w:lvlJc w:val="left"/>
      <w:pPr>
        <w:ind w:left="360" w:hanging="360"/>
      </w:p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7946BA"/>
    <w:multiLevelType w:val="hybridMultilevel"/>
    <w:tmpl w:val="973EC362"/>
    <w:lvl w:ilvl="0" w:tplc="E34A1DDA">
      <w:numFmt w:val="bullet"/>
      <w:lvlText w:val="-"/>
      <w:lvlJc w:val="left"/>
      <w:pPr>
        <w:ind w:left="927" w:hanging="360"/>
      </w:pPr>
      <w:rPr>
        <w:rFonts w:ascii="Times New Roman" w:eastAsia="Times New Roman" w:hAnsi="Times New Roman"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4" w15:restartNumberingAfterBreak="0">
    <w:nsid w:val="469F04DC"/>
    <w:multiLevelType w:val="hybridMultilevel"/>
    <w:tmpl w:val="9A484348"/>
    <w:lvl w:ilvl="0" w:tplc="6096C72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8786C49"/>
    <w:multiLevelType w:val="hybridMultilevel"/>
    <w:tmpl w:val="0AAEF914"/>
    <w:lvl w:ilvl="0" w:tplc="FFFFFFFF">
      <w:start w:val="1"/>
      <w:numFmt w:val="bullet"/>
      <w:lvlText w:val="-"/>
      <w:legacy w:legacy="1" w:legacySpace="0" w:legacyIndent="360"/>
      <w:lvlJc w:val="left"/>
      <w:pPr>
        <w:ind w:left="36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96902E9"/>
    <w:multiLevelType w:val="hybridMultilevel"/>
    <w:tmpl w:val="C87E200E"/>
    <w:lvl w:ilvl="0" w:tplc="FFFFFFFF">
      <w:start w:val="1"/>
      <w:numFmt w:val="bullet"/>
      <w:lvlText w:val="-"/>
      <w:legacy w:legacy="1" w:legacySpace="0" w:legacyIndent="360"/>
      <w:lvlJc w:val="left"/>
      <w:pPr>
        <w:ind w:left="720" w:hanging="360"/>
      </w:pPr>
    </w:lvl>
    <w:lvl w:ilvl="1" w:tplc="04080003">
      <w:start w:val="1"/>
      <w:numFmt w:val="bullet"/>
      <w:lvlText w:val="o"/>
      <w:lvlJc w:val="left"/>
      <w:pPr>
        <w:tabs>
          <w:tab w:val="num" w:pos="1800"/>
        </w:tabs>
        <w:ind w:left="1800" w:hanging="360"/>
      </w:pPr>
      <w:rPr>
        <w:rFonts w:ascii="Courier New" w:hAnsi="Courier New" w:cs="Courier New" w:hint="default"/>
      </w:rPr>
    </w:lvl>
    <w:lvl w:ilvl="2" w:tplc="98B86226">
      <w:start w:val="1"/>
      <w:numFmt w:val="bullet"/>
      <w:lvlText w:val="-"/>
      <w:lvlJc w:val="left"/>
      <w:pPr>
        <w:tabs>
          <w:tab w:val="num" w:pos="2520"/>
        </w:tabs>
        <w:ind w:left="2520" w:hanging="360"/>
      </w:pPr>
      <w:rPr>
        <w:rFonts w:ascii="Courier New" w:hAnsi="Courier New"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153B3F"/>
    <w:multiLevelType w:val="hybridMultilevel"/>
    <w:tmpl w:val="5442D42A"/>
    <w:lvl w:ilvl="0" w:tplc="7188D986">
      <w:start w:val="2"/>
      <w:numFmt w:val="decimal"/>
      <w:lvlText w:val="%1."/>
      <w:lvlJc w:val="left"/>
      <w:pPr>
        <w:tabs>
          <w:tab w:val="num" w:pos="570"/>
        </w:tabs>
        <w:ind w:left="57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B787F8B"/>
    <w:multiLevelType w:val="hybridMultilevel"/>
    <w:tmpl w:val="8AE611F2"/>
    <w:lvl w:ilvl="0" w:tplc="32A691FC">
      <w:start w:val="1"/>
      <w:numFmt w:val="bullet"/>
      <w:lvlText w:val="-"/>
      <w:lvlJc w:val="left"/>
      <w:pPr>
        <w:ind w:left="720" w:hanging="360"/>
      </w:pPr>
      <w:rPr>
        <w:rFonts w:ascii="Times New Roman" w:hAnsi="Times New Roman" w:hint="default"/>
        <w:b/>
        <w:i w:val="0"/>
        <w:color w:val="auto"/>
        <w:sz w:val="20"/>
        <w:effect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0CC6A41"/>
    <w:multiLevelType w:val="hybridMultilevel"/>
    <w:tmpl w:val="179ACC56"/>
    <w:lvl w:ilvl="0" w:tplc="0D76B49E">
      <w:start w:val="1"/>
      <w:numFmt w:val="decimal"/>
      <w:lvlText w:val="%1."/>
      <w:lvlJc w:val="left"/>
      <w:pPr>
        <w:tabs>
          <w:tab w:val="num" w:pos="570"/>
        </w:tabs>
        <w:ind w:left="57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58D5659"/>
    <w:multiLevelType w:val="hybridMultilevel"/>
    <w:tmpl w:val="D4AE95A2"/>
    <w:lvl w:ilvl="0" w:tplc="FFFFFFFF">
      <w:start w:val="1"/>
      <w:numFmt w:val="bullet"/>
      <w:lvlText w:val="-"/>
      <w:legacy w:legacy="1" w:legacySpace="0" w:legacyIndent="360"/>
      <w:lvlJc w:val="left"/>
      <w:pPr>
        <w:ind w:left="36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9991BCF"/>
    <w:multiLevelType w:val="hybridMultilevel"/>
    <w:tmpl w:val="A7502852"/>
    <w:lvl w:ilvl="0" w:tplc="32A691FC">
      <w:start w:val="1"/>
      <w:numFmt w:val="bullet"/>
      <w:lvlText w:val="-"/>
      <w:lvlJc w:val="left"/>
      <w:pPr>
        <w:ind w:left="1287" w:hanging="360"/>
      </w:pPr>
      <w:rPr>
        <w:rFonts w:ascii="Times New Roman" w:hAnsi="Times New Roman" w:cs="Times New Roman" w:hint="default"/>
        <w:b/>
        <w:i w:val="0"/>
        <w:color w:val="auto"/>
        <w:sz w:val="20"/>
        <w:effect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59FD7F58"/>
    <w:multiLevelType w:val="hybridMultilevel"/>
    <w:tmpl w:val="D3A02314"/>
    <w:lvl w:ilvl="0" w:tplc="73A84EA8">
      <w:start w:val="4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B6F04BB"/>
    <w:multiLevelType w:val="hybridMultilevel"/>
    <w:tmpl w:val="490002CC"/>
    <w:lvl w:ilvl="0" w:tplc="FD6CA7D6">
      <w:start w:val="2"/>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660AB5"/>
    <w:multiLevelType w:val="hybridMultilevel"/>
    <w:tmpl w:val="DFD0C576"/>
    <w:lvl w:ilvl="0" w:tplc="FFFFFFFF">
      <w:start w:val="1"/>
      <w:numFmt w:val="bullet"/>
      <w:lvlText w:val="-"/>
      <w:legacy w:legacy="1" w:legacySpace="0" w:legacyIndent="360"/>
      <w:lvlJc w:val="left"/>
      <w:pPr>
        <w:ind w:left="36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AE1FAE"/>
    <w:multiLevelType w:val="hybridMultilevel"/>
    <w:tmpl w:val="34D665C4"/>
    <w:lvl w:ilvl="0" w:tplc="E01A000A">
      <w:start w:val="1"/>
      <w:numFmt w:val="bullet"/>
      <w:lvlText w:val=""/>
      <w:lvlJc w:val="left"/>
      <w:pPr>
        <w:tabs>
          <w:tab w:val="num" w:pos="360"/>
        </w:tabs>
        <w:ind w:left="207" w:hanging="207"/>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F9369D"/>
    <w:multiLevelType w:val="hybridMultilevel"/>
    <w:tmpl w:val="A30220C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2C183E"/>
    <w:multiLevelType w:val="hybridMultilevel"/>
    <w:tmpl w:val="794E0E3C"/>
    <w:lvl w:ilvl="0" w:tplc="51FCB6D6">
      <w:start w:val="3"/>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5ED0F58"/>
    <w:multiLevelType w:val="hybridMultilevel"/>
    <w:tmpl w:val="9092AE78"/>
    <w:lvl w:ilvl="0" w:tplc="32A691FC">
      <w:start w:val="1"/>
      <w:numFmt w:val="bullet"/>
      <w:lvlText w:val="-"/>
      <w:lvlJc w:val="left"/>
      <w:pPr>
        <w:tabs>
          <w:tab w:val="num" w:pos="720"/>
        </w:tabs>
        <w:ind w:left="700" w:hanging="340"/>
      </w:pPr>
      <w:rPr>
        <w:rFonts w:ascii="Times New Roman" w:hAnsi="Times New Roman" w:cs="Times New Roman" w:hint="default"/>
        <w:b/>
        <w:i w:val="0"/>
        <w:color w:val="auto"/>
        <w:sz w:val="20"/>
        <w:effect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15:restartNumberingAfterBreak="0">
    <w:nsid w:val="68AE283D"/>
    <w:multiLevelType w:val="hybridMultilevel"/>
    <w:tmpl w:val="AA2AAB46"/>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AD959B6"/>
    <w:multiLevelType w:val="multilevel"/>
    <w:tmpl w:val="E642FA34"/>
    <w:lvl w:ilvl="0">
      <w:start w:val="6"/>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6555E73"/>
    <w:multiLevelType w:val="hybridMultilevel"/>
    <w:tmpl w:val="6A64EA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BF65F33"/>
    <w:multiLevelType w:val="hybridMultilevel"/>
    <w:tmpl w:val="E9FE5EEE"/>
    <w:lvl w:ilvl="0" w:tplc="FFFFFFFF">
      <w:start w:val="1"/>
      <w:numFmt w:val="bullet"/>
      <w:lvlText w:val="-"/>
      <w:legacy w:legacy="1" w:legacySpace="0" w:legacyIndent="360"/>
      <w:lvlJc w:val="left"/>
      <w:pPr>
        <w:ind w:left="360" w:hanging="360"/>
      </w:pPr>
    </w:lvl>
    <w:lvl w:ilvl="1" w:tplc="5A141B02">
      <w:start w:val="1"/>
      <w:numFmt w:val="bullet"/>
      <w:lvlText w:val=""/>
      <w:lvlJc w:val="left"/>
      <w:pPr>
        <w:tabs>
          <w:tab w:val="num" w:pos="1440"/>
        </w:tabs>
        <w:ind w:left="1440" w:hanging="360"/>
      </w:pPr>
      <w:rPr>
        <w:rFonts w:ascii="Symbol" w:hAnsi="Symbol" w:hint="default"/>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48245558">
    <w:abstractNumId w:val="4"/>
  </w:num>
  <w:num w:numId="2" w16cid:durableId="1099444210">
    <w:abstractNumId w:val="0"/>
  </w:num>
  <w:num w:numId="3" w16cid:durableId="1249578920">
    <w:abstractNumId w:val="7"/>
  </w:num>
  <w:num w:numId="4" w16cid:durableId="334770921">
    <w:abstractNumId w:val="25"/>
  </w:num>
  <w:num w:numId="5" w16cid:durableId="495268037">
    <w:abstractNumId w:val="34"/>
  </w:num>
  <w:num w:numId="6" w16cid:durableId="1315571625">
    <w:abstractNumId w:val="32"/>
  </w:num>
  <w:num w:numId="7" w16cid:durableId="1735348412">
    <w:abstractNumId w:val="1"/>
    <w:lvlOverride w:ilvl="0">
      <w:lvl w:ilvl="0">
        <w:start w:val="1"/>
        <w:numFmt w:val="bullet"/>
        <w:lvlText w:val="-"/>
        <w:legacy w:legacy="1" w:legacySpace="0" w:legacyIndent="360"/>
        <w:lvlJc w:val="left"/>
        <w:pPr>
          <w:ind w:left="360" w:hanging="360"/>
        </w:pPr>
      </w:lvl>
    </w:lvlOverride>
  </w:num>
  <w:num w:numId="8" w16cid:durableId="1273900569">
    <w:abstractNumId w:val="30"/>
  </w:num>
  <w:num w:numId="9" w16cid:durableId="808211015">
    <w:abstractNumId w:val="21"/>
  </w:num>
  <w:num w:numId="10" w16cid:durableId="1118529420">
    <w:abstractNumId w:val="8"/>
  </w:num>
  <w:num w:numId="11" w16cid:durableId="654140082">
    <w:abstractNumId w:val="24"/>
  </w:num>
  <w:num w:numId="12" w16cid:durableId="707267756">
    <w:abstractNumId w:val="1"/>
    <w:lvlOverride w:ilvl="0">
      <w:lvl w:ilvl="0">
        <w:start w:val="1"/>
        <w:numFmt w:val="bullet"/>
        <w:lvlText w:val="-"/>
        <w:legacy w:legacy="1" w:legacySpace="0" w:legacyIndent="360"/>
        <w:lvlJc w:val="left"/>
        <w:pPr>
          <w:ind w:left="360" w:hanging="360"/>
        </w:pPr>
      </w:lvl>
    </w:lvlOverride>
  </w:num>
  <w:num w:numId="13" w16cid:durableId="7873427">
    <w:abstractNumId w:val="20"/>
  </w:num>
  <w:num w:numId="14" w16cid:durableId="223419144">
    <w:abstractNumId w:val="9"/>
  </w:num>
  <w:num w:numId="15" w16cid:durableId="1688213137">
    <w:abstractNumId w:val="29"/>
  </w:num>
  <w:num w:numId="16" w16cid:durableId="225649454">
    <w:abstractNumId w:val="12"/>
  </w:num>
  <w:num w:numId="17" w16cid:durableId="1163813642">
    <w:abstractNumId w:val="27"/>
  </w:num>
  <w:num w:numId="18" w16cid:durableId="1956402513">
    <w:abstractNumId w:val="26"/>
  </w:num>
  <w:num w:numId="19" w16cid:durableId="1086027859">
    <w:abstractNumId w:val="1"/>
    <w:lvlOverride w:ilvl="0">
      <w:lvl w:ilvl="0">
        <w:start w:val="1"/>
        <w:numFmt w:val="bullet"/>
        <w:lvlText w:val="-"/>
        <w:legacy w:legacy="1" w:legacySpace="0" w:legacyIndent="360"/>
        <w:lvlJc w:val="left"/>
        <w:pPr>
          <w:ind w:left="360" w:hanging="360"/>
        </w:pPr>
      </w:lvl>
    </w:lvlOverride>
  </w:num>
  <w:num w:numId="20" w16cid:durableId="2126149148">
    <w:abstractNumId w:val="10"/>
  </w:num>
  <w:num w:numId="21" w16cid:durableId="9382781">
    <w:abstractNumId w:val="16"/>
  </w:num>
  <w:num w:numId="22" w16cid:durableId="906839466">
    <w:abstractNumId w:val="33"/>
  </w:num>
  <w:num w:numId="23" w16cid:durableId="1608656669">
    <w:abstractNumId w:val="13"/>
  </w:num>
  <w:num w:numId="24" w16cid:durableId="1104350205">
    <w:abstractNumId w:val="23"/>
  </w:num>
  <w:num w:numId="25" w16cid:durableId="465124461">
    <w:abstractNumId w:val="15"/>
  </w:num>
  <w:num w:numId="26" w16cid:durableId="2007129378">
    <w:abstractNumId w:val="2"/>
  </w:num>
  <w:num w:numId="27" w16cid:durableId="1889992827">
    <w:abstractNumId w:val="11"/>
  </w:num>
  <w:num w:numId="28" w16cid:durableId="239222430">
    <w:abstractNumId w:val="14"/>
  </w:num>
  <w:num w:numId="29" w16cid:durableId="526409681">
    <w:abstractNumId w:val="28"/>
  </w:num>
  <w:num w:numId="30" w16cid:durableId="206994264">
    <w:abstractNumId w:val="18"/>
  </w:num>
  <w:num w:numId="31" w16cid:durableId="1156602659">
    <w:abstractNumId w:val="17"/>
  </w:num>
  <w:num w:numId="32" w16cid:durableId="1343970821">
    <w:abstractNumId w:val="19"/>
  </w:num>
  <w:num w:numId="33" w16cid:durableId="489299042">
    <w:abstractNumId w:val="31"/>
  </w:num>
  <w:num w:numId="34" w16cid:durableId="2016883052">
    <w:abstractNumId w:val="3"/>
  </w:num>
  <w:num w:numId="35" w16cid:durableId="1068647946">
    <w:abstractNumId w:val="6"/>
  </w:num>
  <w:num w:numId="36" w16cid:durableId="731585528">
    <w:abstractNumId w:val="5"/>
  </w:num>
  <w:num w:numId="37" w16cid:durableId="18308303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nl-NL"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0B49D5"/>
    <w:rsid w:val="000024B2"/>
    <w:rsid w:val="00004575"/>
    <w:rsid w:val="000057BA"/>
    <w:rsid w:val="00006224"/>
    <w:rsid w:val="00006A4E"/>
    <w:rsid w:val="000076CD"/>
    <w:rsid w:val="00015929"/>
    <w:rsid w:val="00024A03"/>
    <w:rsid w:val="00032063"/>
    <w:rsid w:val="00035A9F"/>
    <w:rsid w:val="0004229C"/>
    <w:rsid w:val="00043A0C"/>
    <w:rsid w:val="00043BB6"/>
    <w:rsid w:val="000475AB"/>
    <w:rsid w:val="0005042A"/>
    <w:rsid w:val="00052443"/>
    <w:rsid w:val="00053C42"/>
    <w:rsid w:val="00062484"/>
    <w:rsid w:val="0006376C"/>
    <w:rsid w:val="00063A8F"/>
    <w:rsid w:val="000643F2"/>
    <w:rsid w:val="00076048"/>
    <w:rsid w:val="00077ADE"/>
    <w:rsid w:val="0008167E"/>
    <w:rsid w:val="00083A5E"/>
    <w:rsid w:val="00087D5E"/>
    <w:rsid w:val="0009256D"/>
    <w:rsid w:val="0009301B"/>
    <w:rsid w:val="0009369E"/>
    <w:rsid w:val="000A044B"/>
    <w:rsid w:val="000A1459"/>
    <w:rsid w:val="000A2594"/>
    <w:rsid w:val="000A47D1"/>
    <w:rsid w:val="000A4A2A"/>
    <w:rsid w:val="000B49D5"/>
    <w:rsid w:val="000B7CBB"/>
    <w:rsid w:val="000C0C15"/>
    <w:rsid w:val="000C27FE"/>
    <w:rsid w:val="000C56B2"/>
    <w:rsid w:val="000C676E"/>
    <w:rsid w:val="000D1B53"/>
    <w:rsid w:val="000D2121"/>
    <w:rsid w:val="000D77A1"/>
    <w:rsid w:val="000E1A1D"/>
    <w:rsid w:val="000E1CAB"/>
    <w:rsid w:val="000E3129"/>
    <w:rsid w:val="000F03C5"/>
    <w:rsid w:val="000F0C86"/>
    <w:rsid w:val="00102525"/>
    <w:rsid w:val="001048D4"/>
    <w:rsid w:val="0010790F"/>
    <w:rsid w:val="001107AD"/>
    <w:rsid w:val="00111295"/>
    <w:rsid w:val="0011746B"/>
    <w:rsid w:val="00122053"/>
    <w:rsid w:val="001230CA"/>
    <w:rsid w:val="001264FA"/>
    <w:rsid w:val="00126F73"/>
    <w:rsid w:val="00130F0D"/>
    <w:rsid w:val="00131EA9"/>
    <w:rsid w:val="00133DA3"/>
    <w:rsid w:val="00136306"/>
    <w:rsid w:val="00136CB7"/>
    <w:rsid w:val="00140FA2"/>
    <w:rsid w:val="00141D51"/>
    <w:rsid w:val="001433E3"/>
    <w:rsid w:val="00144993"/>
    <w:rsid w:val="001457F9"/>
    <w:rsid w:val="00147948"/>
    <w:rsid w:val="00147E87"/>
    <w:rsid w:val="0015378A"/>
    <w:rsid w:val="00154491"/>
    <w:rsid w:val="00155AA3"/>
    <w:rsid w:val="001613CC"/>
    <w:rsid w:val="00165412"/>
    <w:rsid w:val="001740C6"/>
    <w:rsid w:val="001773AE"/>
    <w:rsid w:val="00180806"/>
    <w:rsid w:val="00180BDA"/>
    <w:rsid w:val="00196F3D"/>
    <w:rsid w:val="00197579"/>
    <w:rsid w:val="001A06FC"/>
    <w:rsid w:val="001A1CC7"/>
    <w:rsid w:val="001A27E3"/>
    <w:rsid w:val="001A4081"/>
    <w:rsid w:val="001A4872"/>
    <w:rsid w:val="001A5034"/>
    <w:rsid w:val="001A70E0"/>
    <w:rsid w:val="001A7FFA"/>
    <w:rsid w:val="001B0EDD"/>
    <w:rsid w:val="001B1098"/>
    <w:rsid w:val="001B3668"/>
    <w:rsid w:val="001C04B8"/>
    <w:rsid w:val="001C2393"/>
    <w:rsid w:val="001C374C"/>
    <w:rsid w:val="001C4C4F"/>
    <w:rsid w:val="001C53C3"/>
    <w:rsid w:val="001D34EC"/>
    <w:rsid w:val="001D38D4"/>
    <w:rsid w:val="001D5EC8"/>
    <w:rsid w:val="001D73FF"/>
    <w:rsid w:val="001E3E9B"/>
    <w:rsid w:val="001E5E05"/>
    <w:rsid w:val="001E7F14"/>
    <w:rsid w:val="001F16CA"/>
    <w:rsid w:val="001F320D"/>
    <w:rsid w:val="001F3471"/>
    <w:rsid w:val="001F3ABC"/>
    <w:rsid w:val="001F3B6B"/>
    <w:rsid w:val="001F525A"/>
    <w:rsid w:val="001F7E80"/>
    <w:rsid w:val="00201625"/>
    <w:rsid w:val="0020265B"/>
    <w:rsid w:val="00202788"/>
    <w:rsid w:val="0020345C"/>
    <w:rsid w:val="00206367"/>
    <w:rsid w:val="00207527"/>
    <w:rsid w:val="002155B7"/>
    <w:rsid w:val="0021788F"/>
    <w:rsid w:val="002243D3"/>
    <w:rsid w:val="00224E98"/>
    <w:rsid w:val="00225BE7"/>
    <w:rsid w:val="00227BE6"/>
    <w:rsid w:val="00231BB0"/>
    <w:rsid w:val="0023445C"/>
    <w:rsid w:val="002355BE"/>
    <w:rsid w:val="00236616"/>
    <w:rsid w:val="00240FF9"/>
    <w:rsid w:val="00253404"/>
    <w:rsid w:val="00253D67"/>
    <w:rsid w:val="002605FB"/>
    <w:rsid w:val="00266196"/>
    <w:rsid w:val="002700F4"/>
    <w:rsid w:val="002715EE"/>
    <w:rsid w:val="002756D9"/>
    <w:rsid w:val="00283F50"/>
    <w:rsid w:val="002878A7"/>
    <w:rsid w:val="00291A51"/>
    <w:rsid w:val="002922A0"/>
    <w:rsid w:val="00293551"/>
    <w:rsid w:val="00293C33"/>
    <w:rsid w:val="00295394"/>
    <w:rsid w:val="002A1E5F"/>
    <w:rsid w:val="002A519B"/>
    <w:rsid w:val="002A7AE0"/>
    <w:rsid w:val="002B7F36"/>
    <w:rsid w:val="002C142C"/>
    <w:rsid w:val="002C229F"/>
    <w:rsid w:val="002C2C50"/>
    <w:rsid w:val="002C414F"/>
    <w:rsid w:val="002C4474"/>
    <w:rsid w:val="002C7013"/>
    <w:rsid w:val="002D3466"/>
    <w:rsid w:val="002D483B"/>
    <w:rsid w:val="002E3600"/>
    <w:rsid w:val="002E37FC"/>
    <w:rsid w:val="002F05AB"/>
    <w:rsid w:val="003149CF"/>
    <w:rsid w:val="00316B4A"/>
    <w:rsid w:val="0032454E"/>
    <w:rsid w:val="0032479D"/>
    <w:rsid w:val="00324833"/>
    <w:rsid w:val="00325F1E"/>
    <w:rsid w:val="0033382D"/>
    <w:rsid w:val="0033620D"/>
    <w:rsid w:val="00337578"/>
    <w:rsid w:val="00345163"/>
    <w:rsid w:val="003510F5"/>
    <w:rsid w:val="00351BBC"/>
    <w:rsid w:val="00352BFB"/>
    <w:rsid w:val="00353B41"/>
    <w:rsid w:val="0035550F"/>
    <w:rsid w:val="00356F6B"/>
    <w:rsid w:val="003620D0"/>
    <w:rsid w:val="003663D7"/>
    <w:rsid w:val="00366F16"/>
    <w:rsid w:val="00370ECB"/>
    <w:rsid w:val="00372621"/>
    <w:rsid w:val="003759B5"/>
    <w:rsid w:val="00376EA4"/>
    <w:rsid w:val="003771A3"/>
    <w:rsid w:val="003778A7"/>
    <w:rsid w:val="00380C3B"/>
    <w:rsid w:val="0038177C"/>
    <w:rsid w:val="00381AF3"/>
    <w:rsid w:val="00382876"/>
    <w:rsid w:val="00382FDB"/>
    <w:rsid w:val="003877AC"/>
    <w:rsid w:val="00390717"/>
    <w:rsid w:val="003951C4"/>
    <w:rsid w:val="003A4261"/>
    <w:rsid w:val="003A4F50"/>
    <w:rsid w:val="003A618F"/>
    <w:rsid w:val="003B40D2"/>
    <w:rsid w:val="003B4321"/>
    <w:rsid w:val="003B43DE"/>
    <w:rsid w:val="003B5CE6"/>
    <w:rsid w:val="003D47A8"/>
    <w:rsid w:val="003D6171"/>
    <w:rsid w:val="003F1D86"/>
    <w:rsid w:val="0040409F"/>
    <w:rsid w:val="00405105"/>
    <w:rsid w:val="00406380"/>
    <w:rsid w:val="00411F8B"/>
    <w:rsid w:val="00412388"/>
    <w:rsid w:val="004170A1"/>
    <w:rsid w:val="00421BF9"/>
    <w:rsid w:val="00421C01"/>
    <w:rsid w:val="00422F55"/>
    <w:rsid w:val="004232B5"/>
    <w:rsid w:val="004261BD"/>
    <w:rsid w:val="004331A0"/>
    <w:rsid w:val="00434E56"/>
    <w:rsid w:val="004364FD"/>
    <w:rsid w:val="00442413"/>
    <w:rsid w:val="00442F38"/>
    <w:rsid w:val="00455107"/>
    <w:rsid w:val="00455BEA"/>
    <w:rsid w:val="00461595"/>
    <w:rsid w:val="0046679D"/>
    <w:rsid w:val="00473CC7"/>
    <w:rsid w:val="00474DF8"/>
    <w:rsid w:val="00474F4E"/>
    <w:rsid w:val="004856FA"/>
    <w:rsid w:val="00490517"/>
    <w:rsid w:val="004920D8"/>
    <w:rsid w:val="00495B8E"/>
    <w:rsid w:val="004A47EE"/>
    <w:rsid w:val="004A4A32"/>
    <w:rsid w:val="004B0BB0"/>
    <w:rsid w:val="004B335C"/>
    <w:rsid w:val="004B38AF"/>
    <w:rsid w:val="004C0FA5"/>
    <w:rsid w:val="004C4DD1"/>
    <w:rsid w:val="004C5B42"/>
    <w:rsid w:val="004D086B"/>
    <w:rsid w:val="004D2681"/>
    <w:rsid w:val="004D3F16"/>
    <w:rsid w:val="004E65BC"/>
    <w:rsid w:val="004F0410"/>
    <w:rsid w:val="004F5A9C"/>
    <w:rsid w:val="00507F91"/>
    <w:rsid w:val="00510AFE"/>
    <w:rsid w:val="00512555"/>
    <w:rsid w:val="00513957"/>
    <w:rsid w:val="00514037"/>
    <w:rsid w:val="00514231"/>
    <w:rsid w:val="005155EE"/>
    <w:rsid w:val="00522A08"/>
    <w:rsid w:val="005230EB"/>
    <w:rsid w:val="00523801"/>
    <w:rsid w:val="00527839"/>
    <w:rsid w:val="00527984"/>
    <w:rsid w:val="00534F25"/>
    <w:rsid w:val="005358D3"/>
    <w:rsid w:val="00536733"/>
    <w:rsid w:val="005458C4"/>
    <w:rsid w:val="005521A8"/>
    <w:rsid w:val="00552816"/>
    <w:rsid w:val="005573B1"/>
    <w:rsid w:val="00576D5A"/>
    <w:rsid w:val="00577EED"/>
    <w:rsid w:val="00580852"/>
    <w:rsid w:val="00582150"/>
    <w:rsid w:val="00583DF4"/>
    <w:rsid w:val="00590308"/>
    <w:rsid w:val="005918E3"/>
    <w:rsid w:val="00593CEE"/>
    <w:rsid w:val="00595F69"/>
    <w:rsid w:val="00597E07"/>
    <w:rsid w:val="005A1559"/>
    <w:rsid w:val="005A3513"/>
    <w:rsid w:val="005A4F48"/>
    <w:rsid w:val="005B1DAB"/>
    <w:rsid w:val="005B25B8"/>
    <w:rsid w:val="005B39E5"/>
    <w:rsid w:val="005B4CAD"/>
    <w:rsid w:val="005C020A"/>
    <w:rsid w:val="005C491E"/>
    <w:rsid w:val="005D5E17"/>
    <w:rsid w:val="005D62CD"/>
    <w:rsid w:val="005E2AB1"/>
    <w:rsid w:val="005F212F"/>
    <w:rsid w:val="005F4E27"/>
    <w:rsid w:val="005F6A37"/>
    <w:rsid w:val="006025BB"/>
    <w:rsid w:val="0060266D"/>
    <w:rsid w:val="00603357"/>
    <w:rsid w:val="00605248"/>
    <w:rsid w:val="00611B57"/>
    <w:rsid w:val="00612E94"/>
    <w:rsid w:val="00631C82"/>
    <w:rsid w:val="006354B7"/>
    <w:rsid w:val="00636049"/>
    <w:rsid w:val="0065186F"/>
    <w:rsid w:val="00653A10"/>
    <w:rsid w:val="006543F6"/>
    <w:rsid w:val="0065573D"/>
    <w:rsid w:val="00655C9C"/>
    <w:rsid w:val="0065695B"/>
    <w:rsid w:val="00667BEA"/>
    <w:rsid w:val="006707BB"/>
    <w:rsid w:val="00673C7A"/>
    <w:rsid w:val="00676DE7"/>
    <w:rsid w:val="00680EF8"/>
    <w:rsid w:val="006862F1"/>
    <w:rsid w:val="00693EAA"/>
    <w:rsid w:val="006942F6"/>
    <w:rsid w:val="00694426"/>
    <w:rsid w:val="006959E5"/>
    <w:rsid w:val="006962C3"/>
    <w:rsid w:val="00697056"/>
    <w:rsid w:val="006A4BB1"/>
    <w:rsid w:val="006B3D30"/>
    <w:rsid w:val="006C2AF2"/>
    <w:rsid w:val="006C4C82"/>
    <w:rsid w:val="006D1597"/>
    <w:rsid w:val="006D5ED7"/>
    <w:rsid w:val="006E0C72"/>
    <w:rsid w:val="006E0F8D"/>
    <w:rsid w:val="006F0AD8"/>
    <w:rsid w:val="006F1B9D"/>
    <w:rsid w:val="006F2690"/>
    <w:rsid w:val="006F5BE4"/>
    <w:rsid w:val="00702484"/>
    <w:rsid w:val="007030EB"/>
    <w:rsid w:val="007052ED"/>
    <w:rsid w:val="00705CA1"/>
    <w:rsid w:val="00707D34"/>
    <w:rsid w:val="00712736"/>
    <w:rsid w:val="00715FAB"/>
    <w:rsid w:val="00717BF2"/>
    <w:rsid w:val="00721A89"/>
    <w:rsid w:val="00722317"/>
    <w:rsid w:val="00733343"/>
    <w:rsid w:val="00735F93"/>
    <w:rsid w:val="00750C9F"/>
    <w:rsid w:val="00751497"/>
    <w:rsid w:val="007536B1"/>
    <w:rsid w:val="007655F5"/>
    <w:rsid w:val="00770126"/>
    <w:rsid w:val="00773434"/>
    <w:rsid w:val="00780136"/>
    <w:rsid w:val="0078356A"/>
    <w:rsid w:val="007860AA"/>
    <w:rsid w:val="00790794"/>
    <w:rsid w:val="00791696"/>
    <w:rsid w:val="00792CB8"/>
    <w:rsid w:val="007A30B6"/>
    <w:rsid w:val="007A659A"/>
    <w:rsid w:val="007B3200"/>
    <w:rsid w:val="007B4766"/>
    <w:rsid w:val="007B5073"/>
    <w:rsid w:val="007C40F1"/>
    <w:rsid w:val="007C4456"/>
    <w:rsid w:val="007D22B9"/>
    <w:rsid w:val="007D5162"/>
    <w:rsid w:val="007E003C"/>
    <w:rsid w:val="007E032A"/>
    <w:rsid w:val="007E1CFB"/>
    <w:rsid w:val="007E3F53"/>
    <w:rsid w:val="007E4452"/>
    <w:rsid w:val="007F57DA"/>
    <w:rsid w:val="007F6E15"/>
    <w:rsid w:val="007F7A1B"/>
    <w:rsid w:val="00800AD4"/>
    <w:rsid w:val="00803E91"/>
    <w:rsid w:val="00807F46"/>
    <w:rsid w:val="00813125"/>
    <w:rsid w:val="008131D9"/>
    <w:rsid w:val="008162E6"/>
    <w:rsid w:val="008172AF"/>
    <w:rsid w:val="00824503"/>
    <w:rsid w:val="00825C18"/>
    <w:rsid w:val="00826934"/>
    <w:rsid w:val="00827DC6"/>
    <w:rsid w:val="00827E17"/>
    <w:rsid w:val="00830411"/>
    <w:rsid w:val="008317DC"/>
    <w:rsid w:val="0083199B"/>
    <w:rsid w:val="00832F35"/>
    <w:rsid w:val="00833F8C"/>
    <w:rsid w:val="00835F84"/>
    <w:rsid w:val="00841035"/>
    <w:rsid w:val="0084285D"/>
    <w:rsid w:val="00843242"/>
    <w:rsid w:val="008451C8"/>
    <w:rsid w:val="00845AB3"/>
    <w:rsid w:val="008518FB"/>
    <w:rsid w:val="00857CDE"/>
    <w:rsid w:val="00862D23"/>
    <w:rsid w:val="00864FAC"/>
    <w:rsid w:val="00865A28"/>
    <w:rsid w:val="00870AA3"/>
    <w:rsid w:val="00874749"/>
    <w:rsid w:val="00880101"/>
    <w:rsid w:val="00885EC6"/>
    <w:rsid w:val="00886A75"/>
    <w:rsid w:val="00890325"/>
    <w:rsid w:val="00890DEE"/>
    <w:rsid w:val="00891820"/>
    <w:rsid w:val="00892CDC"/>
    <w:rsid w:val="00897464"/>
    <w:rsid w:val="008A2153"/>
    <w:rsid w:val="008A27C7"/>
    <w:rsid w:val="008A5E7C"/>
    <w:rsid w:val="008A6AA9"/>
    <w:rsid w:val="008A739C"/>
    <w:rsid w:val="008B27DE"/>
    <w:rsid w:val="008B2D26"/>
    <w:rsid w:val="008B4A69"/>
    <w:rsid w:val="008B4CA6"/>
    <w:rsid w:val="008B7581"/>
    <w:rsid w:val="008C7A26"/>
    <w:rsid w:val="008D0875"/>
    <w:rsid w:val="008D1CD3"/>
    <w:rsid w:val="008D5453"/>
    <w:rsid w:val="008E63B3"/>
    <w:rsid w:val="008F1473"/>
    <w:rsid w:val="008F2E5D"/>
    <w:rsid w:val="008F372E"/>
    <w:rsid w:val="008F4B09"/>
    <w:rsid w:val="008F69F0"/>
    <w:rsid w:val="00903202"/>
    <w:rsid w:val="00903E1E"/>
    <w:rsid w:val="00910F89"/>
    <w:rsid w:val="009117D4"/>
    <w:rsid w:val="009166CD"/>
    <w:rsid w:val="00916CFB"/>
    <w:rsid w:val="00916E69"/>
    <w:rsid w:val="00921769"/>
    <w:rsid w:val="009252A3"/>
    <w:rsid w:val="00925760"/>
    <w:rsid w:val="00926D73"/>
    <w:rsid w:val="00931953"/>
    <w:rsid w:val="00933882"/>
    <w:rsid w:val="00934B61"/>
    <w:rsid w:val="009416C9"/>
    <w:rsid w:val="009430FD"/>
    <w:rsid w:val="009445EA"/>
    <w:rsid w:val="00945BFE"/>
    <w:rsid w:val="00946740"/>
    <w:rsid w:val="00946879"/>
    <w:rsid w:val="00950A02"/>
    <w:rsid w:val="00951372"/>
    <w:rsid w:val="00954300"/>
    <w:rsid w:val="00960AA2"/>
    <w:rsid w:val="00967F9A"/>
    <w:rsid w:val="00971719"/>
    <w:rsid w:val="00974E00"/>
    <w:rsid w:val="00975C68"/>
    <w:rsid w:val="0098113F"/>
    <w:rsid w:val="009834B8"/>
    <w:rsid w:val="00986B55"/>
    <w:rsid w:val="00986DFC"/>
    <w:rsid w:val="009875B5"/>
    <w:rsid w:val="00991FE9"/>
    <w:rsid w:val="00992083"/>
    <w:rsid w:val="00995FEF"/>
    <w:rsid w:val="009A041B"/>
    <w:rsid w:val="009A65FD"/>
    <w:rsid w:val="009B509F"/>
    <w:rsid w:val="009B67F4"/>
    <w:rsid w:val="009B7A3F"/>
    <w:rsid w:val="009C0B75"/>
    <w:rsid w:val="009C1150"/>
    <w:rsid w:val="009C33DF"/>
    <w:rsid w:val="009C41C0"/>
    <w:rsid w:val="009C45D6"/>
    <w:rsid w:val="009C52D2"/>
    <w:rsid w:val="009C7107"/>
    <w:rsid w:val="009D275B"/>
    <w:rsid w:val="009D31BA"/>
    <w:rsid w:val="009D5389"/>
    <w:rsid w:val="009D5429"/>
    <w:rsid w:val="009D77F9"/>
    <w:rsid w:val="009E052A"/>
    <w:rsid w:val="009E314E"/>
    <w:rsid w:val="009E372F"/>
    <w:rsid w:val="009F1633"/>
    <w:rsid w:val="009F16C0"/>
    <w:rsid w:val="009F1ED7"/>
    <w:rsid w:val="009F1F1E"/>
    <w:rsid w:val="009F315E"/>
    <w:rsid w:val="009F334A"/>
    <w:rsid w:val="00A021F8"/>
    <w:rsid w:val="00A024F2"/>
    <w:rsid w:val="00A03C48"/>
    <w:rsid w:val="00A064DD"/>
    <w:rsid w:val="00A11557"/>
    <w:rsid w:val="00A17DFA"/>
    <w:rsid w:val="00A27CE2"/>
    <w:rsid w:val="00A40CC0"/>
    <w:rsid w:val="00A45650"/>
    <w:rsid w:val="00A46003"/>
    <w:rsid w:val="00A47304"/>
    <w:rsid w:val="00A47C95"/>
    <w:rsid w:val="00A50EB1"/>
    <w:rsid w:val="00A54F30"/>
    <w:rsid w:val="00A62DBC"/>
    <w:rsid w:val="00A654EB"/>
    <w:rsid w:val="00A713DC"/>
    <w:rsid w:val="00A74E82"/>
    <w:rsid w:val="00A765CB"/>
    <w:rsid w:val="00A81261"/>
    <w:rsid w:val="00A86F55"/>
    <w:rsid w:val="00A91267"/>
    <w:rsid w:val="00A93694"/>
    <w:rsid w:val="00A94853"/>
    <w:rsid w:val="00AB1356"/>
    <w:rsid w:val="00AB2942"/>
    <w:rsid w:val="00AB31D9"/>
    <w:rsid w:val="00AB46B5"/>
    <w:rsid w:val="00AB604A"/>
    <w:rsid w:val="00AB631E"/>
    <w:rsid w:val="00AB75E2"/>
    <w:rsid w:val="00AB7C3F"/>
    <w:rsid w:val="00AB7EC4"/>
    <w:rsid w:val="00AC781F"/>
    <w:rsid w:val="00AC7D6B"/>
    <w:rsid w:val="00AD17C1"/>
    <w:rsid w:val="00AD5086"/>
    <w:rsid w:val="00AD670A"/>
    <w:rsid w:val="00AE2534"/>
    <w:rsid w:val="00AE3193"/>
    <w:rsid w:val="00AE5CA8"/>
    <w:rsid w:val="00AE68FE"/>
    <w:rsid w:val="00AE744C"/>
    <w:rsid w:val="00AF1B97"/>
    <w:rsid w:val="00AF2F49"/>
    <w:rsid w:val="00AF3C76"/>
    <w:rsid w:val="00AF4851"/>
    <w:rsid w:val="00AF6A77"/>
    <w:rsid w:val="00B00EEA"/>
    <w:rsid w:val="00B02790"/>
    <w:rsid w:val="00B0311E"/>
    <w:rsid w:val="00B03328"/>
    <w:rsid w:val="00B06707"/>
    <w:rsid w:val="00B067E2"/>
    <w:rsid w:val="00B27FD2"/>
    <w:rsid w:val="00B35A3D"/>
    <w:rsid w:val="00B43BA6"/>
    <w:rsid w:val="00B51F75"/>
    <w:rsid w:val="00B525CB"/>
    <w:rsid w:val="00B5296F"/>
    <w:rsid w:val="00B53E37"/>
    <w:rsid w:val="00B649B7"/>
    <w:rsid w:val="00B64C99"/>
    <w:rsid w:val="00B653A2"/>
    <w:rsid w:val="00B653D7"/>
    <w:rsid w:val="00B66634"/>
    <w:rsid w:val="00B66716"/>
    <w:rsid w:val="00B669C6"/>
    <w:rsid w:val="00B75B1E"/>
    <w:rsid w:val="00B76634"/>
    <w:rsid w:val="00B76E7E"/>
    <w:rsid w:val="00B80BB3"/>
    <w:rsid w:val="00B868B3"/>
    <w:rsid w:val="00B86EC7"/>
    <w:rsid w:val="00B91E8B"/>
    <w:rsid w:val="00BA2060"/>
    <w:rsid w:val="00BB0876"/>
    <w:rsid w:val="00BB2759"/>
    <w:rsid w:val="00BB6700"/>
    <w:rsid w:val="00BC2569"/>
    <w:rsid w:val="00BC4906"/>
    <w:rsid w:val="00BC622B"/>
    <w:rsid w:val="00BD67DE"/>
    <w:rsid w:val="00BD7401"/>
    <w:rsid w:val="00BD7891"/>
    <w:rsid w:val="00BE299D"/>
    <w:rsid w:val="00BF4E75"/>
    <w:rsid w:val="00C01E09"/>
    <w:rsid w:val="00C0235B"/>
    <w:rsid w:val="00C06A9C"/>
    <w:rsid w:val="00C12D60"/>
    <w:rsid w:val="00C17C9F"/>
    <w:rsid w:val="00C21A6E"/>
    <w:rsid w:val="00C22C02"/>
    <w:rsid w:val="00C236BB"/>
    <w:rsid w:val="00C31270"/>
    <w:rsid w:val="00C33A33"/>
    <w:rsid w:val="00C33BA2"/>
    <w:rsid w:val="00C36B68"/>
    <w:rsid w:val="00C40227"/>
    <w:rsid w:val="00C41EE3"/>
    <w:rsid w:val="00C43B57"/>
    <w:rsid w:val="00C453BA"/>
    <w:rsid w:val="00C53B16"/>
    <w:rsid w:val="00C55100"/>
    <w:rsid w:val="00C66F48"/>
    <w:rsid w:val="00C701BF"/>
    <w:rsid w:val="00C75D2E"/>
    <w:rsid w:val="00C83EAD"/>
    <w:rsid w:val="00C92BE0"/>
    <w:rsid w:val="00C93D50"/>
    <w:rsid w:val="00C953DE"/>
    <w:rsid w:val="00C954E3"/>
    <w:rsid w:val="00CA2F12"/>
    <w:rsid w:val="00CA42A9"/>
    <w:rsid w:val="00CA4AEA"/>
    <w:rsid w:val="00CB0A07"/>
    <w:rsid w:val="00CC5303"/>
    <w:rsid w:val="00CC621E"/>
    <w:rsid w:val="00CD3294"/>
    <w:rsid w:val="00CD3773"/>
    <w:rsid w:val="00CE0842"/>
    <w:rsid w:val="00CE0E5E"/>
    <w:rsid w:val="00CE18DD"/>
    <w:rsid w:val="00CE4B60"/>
    <w:rsid w:val="00CE7A52"/>
    <w:rsid w:val="00CF0C4C"/>
    <w:rsid w:val="00CF1BB1"/>
    <w:rsid w:val="00CF5905"/>
    <w:rsid w:val="00D0679A"/>
    <w:rsid w:val="00D10A25"/>
    <w:rsid w:val="00D12401"/>
    <w:rsid w:val="00D173D0"/>
    <w:rsid w:val="00D263A3"/>
    <w:rsid w:val="00D33ABA"/>
    <w:rsid w:val="00D35833"/>
    <w:rsid w:val="00D4067C"/>
    <w:rsid w:val="00D41E9A"/>
    <w:rsid w:val="00D43C4C"/>
    <w:rsid w:val="00D4570E"/>
    <w:rsid w:val="00D47D69"/>
    <w:rsid w:val="00D51340"/>
    <w:rsid w:val="00D53412"/>
    <w:rsid w:val="00D54E4D"/>
    <w:rsid w:val="00D6101F"/>
    <w:rsid w:val="00D61E03"/>
    <w:rsid w:val="00D648E9"/>
    <w:rsid w:val="00D65F4A"/>
    <w:rsid w:val="00D71022"/>
    <w:rsid w:val="00D71F1F"/>
    <w:rsid w:val="00D734F5"/>
    <w:rsid w:val="00D76D11"/>
    <w:rsid w:val="00D76EA4"/>
    <w:rsid w:val="00D777A9"/>
    <w:rsid w:val="00D82229"/>
    <w:rsid w:val="00D83187"/>
    <w:rsid w:val="00D85227"/>
    <w:rsid w:val="00D8557B"/>
    <w:rsid w:val="00D87F35"/>
    <w:rsid w:val="00DA137F"/>
    <w:rsid w:val="00DA44E5"/>
    <w:rsid w:val="00DC0A33"/>
    <w:rsid w:val="00DC0D92"/>
    <w:rsid w:val="00DC1860"/>
    <w:rsid w:val="00DC3B42"/>
    <w:rsid w:val="00DD1442"/>
    <w:rsid w:val="00DD2C5A"/>
    <w:rsid w:val="00DD523E"/>
    <w:rsid w:val="00DE004B"/>
    <w:rsid w:val="00DE2F2B"/>
    <w:rsid w:val="00DE5C50"/>
    <w:rsid w:val="00DE6B31"/>
    <w:rsid w:val="00DF291F"/>
    <w:rsid w:val="00DF3FCD"/>
    <w:rsid w:val="00DF502A"/>
    <w:rsid w:val="00E00B9F"/>
    <w:rsid w:val="00E02C28"/>
    <w:rsid w:val="00E052C4"/>
    <w:rsid w:val="00E05BA9"/>
    <w:rsid w:val="00E1108B"/>
    <w:rsid w:val="00E1198C"/>
    <w:rsid w:val="00E2102F"/>
    <w:rsid w:val="00E21396"/>
    <w:rsid w:val="00E21900"/>
    <w:rsid w:val="00E27797"/>
    <w:rsid w:val="00E3185C"/>
    <w:rsid w:val="00E31D0C"/>
    <w:rsid w:val="00E364C7"/>
    <w:rsid w:val="00E44FED"/>
    <w:rsid w:val="00E5294C"/>
    <w:rsid w:val="00E52F37"/>
    <w:rsid w:val="00E70668"/>
    <w:rsid w:val="00E7385F"/>
    <w:rsid w:val="00E748CC"/>
    <w:rsid w:val="00E77D93"/>
    <w:rsid w:val="00E81163"/>
    <w:rsid w:val="00E82D5A"/>
    <w:rsid w:val="00E86A1D"/>
    <w:rsid w:val="00E902D2"/>
    <w:rsid w:val="00E92C7E"/>
    <w:rsid w:val="00E93A98"/>
    <w:rsid w:val="00E94BC9"/>
    <w:rsid w:val="00EA4E13"/>
    <w:rsid w:val="00EB003D"/>
    <w:rsid w:val="00EB056E"/>
    <w:rsid w:val="00EB3BBE"/>
    <w:rsid w:val="00EB5E16"/>
    <w:rsid w:val="00EC14F1"/>
    <w:rsid w:val="00ED1104"/>
    <w:rsid w:val="00ED71EF"/>
    <w:rsid w:val="00ED7B16"/>
    <w:rsid w:val="00EE4198"/>
    <w:rsid w:val="00EE424F"/>
    <w:rsid w:val="00EE5099"/>
    <w:rsid w:val="00EE645C"/>
    <w:rsid w:val="00EE7C83"/>
    <w:rsid w:val="00EF2940"/>
    <w:rsid w:val="00EF5A7B"/>
    <w:rsid w:val="00F025FE"/>
    <w:rsid w:val="00F02652"/>
    <w:rsid w:val="00F12924"/>
    <w:rsid w:val="00F145A7"/>
    <w:rsid w:val="00F16D4A"/>
    <w:rsid w:val="00F32BC0"/>
    <w:rsid w:val="00F33C2F"/>
    <w:rsid w:val="00F37302"/>
    <w:rsid w:val="00F40361"/>
    <w:rsid w:val="00F42896"/>
    <w:rsid w:val="00F4695A"/>
    <w:rsid w:val="00F47283"/>
    <w:rsid w:val="00F47B5A"/>
    <w:rsid w:val="00F50770"/>
    <w:rsid w:val="00F53462"/>
    <w:rsid w:val="00F53AF4"/>
    <w:rsid w:val="00F63493"/>
    <w:rsid w:val="00F63A8D"/>
    <w:rsid w:val="00F64AC3"/>
    <w:rsid w:val="00F7486D"/>
    <w:rsid w:val="00F811C7"/>
    <w:rsid w:val="00F9482E"/>
    <w:rsid w:val="00F95BE2"/>
    <w:rsid w:val="00F97EB0"/>
    <w:rsid w:val="00FB1C36"/>
    <w:rsid w:val="00FB410B"/>
    <w:rsid w:val="00FB6255"/>
    <w:rsid w:val="00FB7C2A"/>
    <w:rsid w:val="00FC7214"/>
    <w:rsid w:val="00FD0DE6"/>
    <w:rsid w:val="00FD23FA"/>
    <w:rsid w:val="00FD3201"/>
    <w:rsid w:val="00FE774C"/>
    <w:rsid w:val="00FF0476"/>
    <w:rsid w:val="00FF3CC0"/>
    <w:rsid w:val="00FF4D74"/>
    <w:rsid w:val="00FF587C"/>
    <w:rsid w:val="00FF64AF"/>
    <w:rsid w:val="00FF6D71"/>
    <w:rsid w:val="00FF70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4D74BE"/>
  <w15:docId w15:val="{382F0592-C7DC-45B0-AE63-467F509B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line="260" w:lineRule="exact"/>
    </w:pPr>
    <w:rPr>
      <w:sz w:val="22"/>
      <w:lang w:val="en-GB" w:eastAsia="en-US"/>
    </w:rPr>
  </w:style>
  <w:style w:type="paragraph" w:styleId="Heading1">
    <w:name w:val="heading 1"/>
    <w:aliases w:val="Info rubrik 1,D70AR,titel 1"/>
    <w:basedOn w:val="Normal"/>
    <w:next w:val="Normal"/>
    <w:qFormat/>
    <w:pPr>
      <w:spacing w:before="240" w:after="120"/>
      <w:ind w:left="357" w:hanging="357"/>
      <w:outlineLvl w:val="0"/>
    </w:pPr>
    <w:rPr>
      <w:b/>
      <w:caps/>
      <w:sz w:val="26"/>
      <w:lang w:val="en-US"/>
    </w:rPr>
  </w:style>
  <w:style w:type="paragraph" w:styleId="Heading2">
    <w:name w:val="heading 2"/>
    <w:aliases w:val="D70AR2"/>
    <w:basedOn w:val="Normal"/>
    <w:next w:val="Normal"/>
    <w:qFormat/>
    <w:pPr>
      <w:keepNext/>
      <w:spacing w:before="240" w:after="60"/>
      <w:outlineLvl w:val="1"/>
    </w:pPr>
    <w:rPr>
      <w:rFonts w:ascii="Helvetica" w:hAnsi="Helvetica"/>
      <w:b/>
      <w:i/>
      <w:sz w:val="24"/>
    </w:rPr>
  </w:style>
  <w:style w:type="paragraph" w:styleId="Heading3">
    <w:name w:val="heading 3"/>
    <w:aliases w:val="D70AR3,titel 3,OLD Heading 3"/>
    <w:basedOn w:val="Normal"/>
    <w:next w:val="Normal"/>
    <w:qFormat/>
    <w:pPr>
      <w:keepNext/>
      <w:keepLines/>
      <w:spacing w:before="120" w:after="80"/>
      <w:outlineLvl w:val="2"/>
    </w:pPr>
    <w:rPr>
      <w:b/>
      <w:kern w:val="28"/>
      <w:sz w:val="24"/>
      <w:lang w:val="en-US"/>
    </w:rPr>
  </w:style>
  <w:style w:type="paragraph" w:styleId="Heading4">
    <w:name w:val="heading 4"/>
    <w:aliases w:val="D70AR4,titel 4"/>
    <w:basedOn w:val="Normal"/>
    <w:next w:val="Normal"/>
    <w:qFormat/>
    <w:pPr>
      <w:keepNext/>
      <w:jc w:val="both"/>
      <w:outlineLvl w:val="3"/>
    </w:pPr>
    <w:rPr>
      <w:b/>
      <w:noProof/>
    </w:rPr>
  </w:style>
  <w:style w:type="paragraph" w:styleId="Heading5">
    <w:name w:val="heading 5"/>
    <w:aliases w:val="II/III,D70AR5,titel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styleId="BodyTextIndent">
    <w:name w:val="Body Text Indent"/>
    <w:basedOn w:val="Normal"/>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pPr>
      <w:tabs>
        <w:tab w:val="clear" w:pos="567"/>
      </w:tabs>
      <w:spacing w:line="240" w:lineRule="auto"/>
    </w:pPr>
    <w:rPr>
      <w:i/>
      <w:color w:val="008000"/>
    </w:rPr>
  </w:style>
  <w:style w:type="paragraph" w:styleId="BodyText2">
    <w:name w:val="Body Text 2"/>
    <w:basedOn w:val="Normal"/>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uiPriority w:val="99"/>
    <w:rPr>
      <w:color w:val="0000FF"/>
      <w:u w:val="single"/>
    </w:rPr>
  </w:style>
  <w:style w:type="paragraph" w:customStyle="1" w:styleId="AHeader1">
    <w:name w:val="AHeader 1"/>
    <w:basedOn w:val="Normal"/>
    <w:pPr>
      <w:numPr>
        <w:numId w:val="1"/>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s>
    </w:pPr>
    <w:rPr>
      <w:sz w:val="22"/>
    </w:rPr>
  </w:style>
  <w:style w:type="paragraph" w:customStyle="1" w:styleId="AHeader3">
    <w:name w:val="AHeader 3"/>
    <w:basedOn w:val="AHeader2"/>
    <w:pPr>
      <w:numPr>
        <w:ilvl w:val="2"/>
      </w:numPr>
      <w:tabs>
        <w:tab w:val="clear" w:pos="1276"/>
        <w:tab w:val="num" w:pos="360"/>
      </w:tabs>
    </w:pPr>
  </w:style>
  <w:style w:type="paragraph" w:customStyle="1" w:styleId="AHeader2abc">
    <w:name w:val="AHeader 2 abc"/>
    <w:basedOn w:val="AHeader3"/>
    <w:pPr>
      <w:numPr>
        <w:ilvl w:val="3"/>
      </w:numPr>
      <w:tabs>
        <w:tab w:val="clear" w:pos="1276"/>
        <w:tab w:val="num" w:pos="360"/>
      </w:tabs>
      <w:jc w:val="both"/>
    </w:pPr>
    <w:rPr>
      <w:b w:val="0"/>
      <w:bCs w:val="0"/>
    </w:rPr>
  </w:style>
  <w:style w:type="paragraph" w:customStyle="1" w:styleId="AHeader3abc">
    <w:name w:val="AHeader 3 abc"/>
    <w:basedOn w:val="AHeader2abc"/>
    <w:pPr>
      <w:numPr>
        <w:ilvl w:val="4"/>
      </w:numPr>
      <w:tabs>
        <w:tab w:val="clear" w:pos="1701"/>
        <w:tab w:val="num" w:pos="360"/>
      </w:tabs>
    </w:pPr>
  </w:style>
  <w:style w:type="paragraph" w:styleId="BodyTextIndent3">
    <w:name w:val="Body Text Indent 3"/>
    <w:basedOn w:val="Normal"/>
    <w:pPr>
      <w:tabs>
        <w:tab w:val="left" w:pos="1134"/>
      </w:tabs>
      <w:autoSpaceDE w:val="0"/>
      <w:autoSpaceDN w:val="0"/>
      <w:adjustRightInd w:val="0"/>
      <w:ind w:left="633"/>
      <w:jc w:val="both"/>
    </w:pPr>
    <w:rPr>
      <w:szCs w:val="21"/>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lang w:val="en-US" w:eastAsia="en-US"/>
    </w:rPr>
  </w:style>
  <w:style w:type="paragraph" w:styleId="ListNumber4">
    <w:name w:val="List Number 4"/>
    <w:basedOn w:val="Normal"/>
    <w:pPr>
      <w:numPr>
        <w:numId w:val="2"/>
      </w:numPr>
      <w:tabs>
        <w:tab w:val="clear" w:pos="567"/>
      </w:tabs>
      <w:spacing w:line="240" w:lineRule="auto"/>
    </w:pPr>
  </w:style>
  <w:style w:type="paragraph" w:styleId="Title">
    <w:name w:val="Title"/>
    <w:basedOn w:val="Normal"/>
    <w:qFormat/>
    <w:pPr>
      <w:tabs>
        <w:tab w:val="clear" w:pos="567"/>
      </w:tabs>
      <w:spacing w:line="240" w:lineRule="auto"/>
      <w:jc w:val="center"/>
    </w:pPr>
    <w:rPr>
      <w:b/>
      <w:sz w:val="32"/>
      <w:lang w:eastAsia="fr-FR"/>
    </w:rPr>
  </w:style>
  <w:style w:type="paragraph" w:customStyle="1" w:styleId="nr2g">
    <w:name w:val="nr2g'"/>
    <w:basedOn w:val="Normal"/>
    <w:pPr>
      <w:tabs>
        <w:tab w:val="clear" w:pos="567"/>
        <w:tab w:val="center" w:pos="5387"/>
      </w:tabs>
      <w:spacing w:line="240" w:lineRule="auto"/>
      <w:ind w:left="993"/>
      <w:jc w:val="both"/>
    </w:pPr>
    <w:rPr>
      <w:sz w:val="24"/>
      <w:lang w:val="en-US" w:eastAsia="fr-FR"/>
    </w:rPr>
  </w:style>
  <w:style w:type="paragraph" w:styleId="BlockText">
    <w:name w:val="Block Text"/>
    <w:basedOn w:val="Normal"/>
    <w:pPr>
      <w:tabs>
        <w:tab w:val="clear" w:pos="567"/>
      </w:tabs>
      <w:spacing w:line="240" w:lineRule="auto"/>
      <w:ind w:left="960" w:right="-2" w:hanging="393"/>
      <w:jc w:val="both"/>
    </w:pPr>
  </w:style>
  <w:style w:type="paragraph" w:customStyle="1" w:styleId="EMEABodyText">
    <w:name w:val="EMEA Body Text"/>
    <w:basedOn w:val="Normal"/>
    <w:pPr>
      <w:tabs>
        <w:tab w:val="clear" w:pos="567"/>
      </w:tabs>
      <w:spacing w:line="240" w:lineRule="auto"/>
    </w:pPr>
  </w:style>
  <w:style w:type="paragraph" w:styleId="BalloonText">
    <w:name w:val="Balloon Text"/>
    <w:basedOn w:val="Normal"/>
    <w:semiHidden/>
    <w:rsid w:val="000B49D5"/>
    <w:rPr>
      <w:rFonts w:ascii="Tahoma" w:hAnsi="Tahoma" w:cs="Tahoma"/>
      <w:sz w:val="16"/>
      <w:szCs w:val="16"/>
    </w:rPr>
  </w:style>
  <w:style w:type="paragraph" w:styleId="CommentSubject">
    <w:name w:val="annotation subject"/>
    <w:basedOn w:val="CommentText"/>
    <w:next w:val="CommentText"/>
    <w:semiHidden/>
    <w:rsid w:val="003877AC"/>
    <w:rPr>
      <w:b/>
      <w:bCs/>
    </w:rPr>
  </w:style>
  <w:style w:type="paragraph" w:styleId="ListParagraph">
    <w:name w:val="List Paragraph"/>
    <w:basedOn w:val="Normal"/>
    <w:uiPriority w:val="34"/>
    <w:qFormat/>
    <w:rsid w:val="009C45D6"/>
    <w:pPr>
      <w:ind w:left="720"/>
      <w:contextualSpacing/>
    </w:pPr>
  </w:style>
  <w:style w:type="table" w:styleId="TableGrid">
    <w:name w:val="Table Grid"/>
    <w:basedOn w:val="TableNormal"/>
    <w:uiPriority w:val="59"/>
    <w:rsid w:val="00717BF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7A3F"/>
    <w:pPr>
      <w:tabs>
        <w:tab w:val="clear" w:pos="567"/>
      </w:tabs>
      <w:spacing w:before="100" w:beforeAutospacing="1" w:after="84" w:line="240" w:lineRule="auto"/>
    </w:pPr>
    <w:rPr>
      <w:color w:val="000000"/>
      <w:sz w:val="24"/>
      <w:szCs w:val="24"/>
      <w:lang w:val="fr-FR" w:eastAsia="fr-FR"/>
    </w:rPr>
  </w:style>
  <w:style w:type="character" w:customStyle="1" w:styleId="hps">
    <w:name w:val="hps"/>
    <w:rsid w:val="00E52F37"/>
  </w:style>
  <w:style w:type="paragraph" w:styleId="Revision">
    <w:name w:val="Revision"/>
    <w:hidden/>
    <w:uiPriority w:val="99"/>
    <w:semiHidden/>
    <w:rsid w:val="00721A89"/>
    <w:rPr>
      <w:sz w:val="22"/>
      <w:lang w:val="en-GB" w:eastAsia="en-US"/>
    </w:rPr>
  </w:style>
  <w:style w:type="character" w:styleId="UnresolvedMention">
    <w:name w:val="Unresolved Mention"/>
    <w:basedOn w:val="DefaultParagraphFont"/>
    <w:uiPriority w:val="99"/>
    <w:semiHidden/>
    <w:unhideWhenUsed/>
    <w:rsid w:val="005C0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5628">
      <w:bodyDiv w:val="1"/>
      <w:marLeft w:val="0"/>
      <w:marRight w:val="0"/>
      <w:marTop w:val="0"/>
      <w:marBottom w:val="0"/>
      <w:divBdr>
        <w:top w:val="none" w:sz="0" w:space="0" w:color="auto"/>
        <w:left w:val="none" w:sz="0" w:space="0" w:color="auto"/>
        <w:bottom w:val="none" w:sz="0" w:space="0" w:color="auto"/>
        <w:right w:val="none" w:sz="0" w:space="0" w:color="auto"/>
      </w:divBdr>
    </w:div>
    <w:div w:id="467434403">
      <w:bodyDiv w:val="1"/>
      <w:marLeft w:val="0"/>
      <w:marRight w:val="0"/>
      <w:marTop w:val="0"/>
      <w:marBottom w:val="0"/>
      <w:divBdr>
        <w:top w:val="none" w:sz="0" w:space="0" w:color="auto"/>
        <w:left w:val="none" w:sz="0" w:space="0" w:color="auto"/>
        <w:bottom w:val="none" w:sz="0" w:space="0" w:color="auto"/>
        <w:right w:val="none" w:sz="0" w:space="0" w:color="auto"/>
      </w:divBdr>
      <w:divsChild>
        <w:div w:id="2050492234">
          <w:marLeft w:val="0"/>
          <w:marRight w:val="0"/>
          <w:marTop w:val="0"/>
          <w:marBottom w:val="0"/>
          <w:divBdr>
            <w:top w:val="none" w:sz="0" w:space="0" w:color="auto"/>
            <w:left w:val="none" w:sz="0" w:space="0" w:color="auto"/>
            <w:bottom w:val="none" w:sz="0" w:space="0" w:color="auto"/>
            <w:right w:val="none" w:sz="0" w:space="0" w:color="auto"/>
          </w:divBdr>
          <w:divsChild>
            <w:div w:id="2068258331">
              <w:marLeft w:val="0"/>
              <w:marRight w:val="0"/>
              <w:marTop w:val="0"/>
              <w:marBottom w:val="0"/>
              <w:divBdr>
                <w:top w:val="none" w:sz="0" w:space="0" w:color="auto"/>
                <w:left w:val="none" w:sz="0" w:space="0" w:color="auto"/>
                <w:bottom w:val="none" w:sz="0" w:space="0" w:color="auto"/>
                <w:right w:val="none" w:sz="0" w:space="0" w:color="auto"/>
              </w:divBdr>
              <w:divsChild>
                <w:div w:id="1900628693">
                  <w:marLeft w:val="0"/>
                  <w:marRight w:val="0"/>
                  <w:marTop w:val="0"/>
                  <w:marBottom w:val="0"/>
                  <w:divBdr>
                    <w:top w:val="none" w:sz="0" w:space="0" w:color="auto"/>
                    <w:left w:val="none" w:sz="0" w:space="0" w:color="auto"/>
                    <w:bottom w:val="none" w:sz="0" w:space="0" w:color="auto"/>
                    <w:right w:val="none" w:sz="0" w:space="0" w:color="auto"/>
                  </w:divBdr>
                  <w:divsChild>
                    <w:div w:id="962073087">
                      <w:marLeft w:val="0"/>
                      <w:marRight w:val="0"/>
                      <w:marTop w:val="0"/>
                      <w:marBottom w:val="0"/>
                      <w:divBdr>
                        <w:top w:val="none" w:sz="0" w:space="0" w:color="auto"/>
                        <w:left w:val="none" w:sz="0" w:space="0" w:color="auto"/>
                        <w:bottom w:val="none" w:sz="0" w:space="0" w:color="auto"/>
                        <w:right w:val="none" w:sz="0" w:space="0" w:color="auto"/>
                      </w:divBdr>
                      <w:divsChild>
                        <w:div w:id="1144204459">
                          <w:marLeft w:val="0"/>
                          <w:marRight w:val="0"/>
                          <w:marTop w:val="0"/>
                          <w:marBottom w:val="0"/>
                          <w:divBdr>
                            <w:top w:val="none" w:sz="0" w:space="0" w:color="auto"/>
                            <w:left w:val="none" w:sz="0" w:space="0" w:color="auto"/>
                            <w:bottom w:val="none" w:sz="0" w:space="0" w:color="auto"/>
                            <w:right w:val="none" w:sz="0" w:space="0" w:color="auto"/>
                          </w:divBdr>
                          <w:divsChild>
                            <w:div w:id="1959070339">
                              <w:marLeft w:val="0"/>
                              <w:marRight w:val="0"/>
                              <w:marTop w:val="0"/>
                              <w:marBottom w:val="0"/>
                              <w:divBdr>
                                <w:top w:val="none" w:sz="0" w:space="0" w:color="auto"/>
                                <w:left w:val="none" w:sz="0" w:space="0" w:color="auto"/>
                                <w:bottom w:val="none" w:sz="0" w:space="0" w:color="auto"/>
                                <w:right w:val="none" w:sz="0" w:space="0" w:color="auto"/>
                              </w:divBdr>
                              <w:divsChild>
                                <w:div w:id="913244426">
                                  <w:marLeft w:val="0"/>
                                  <w:marRight w:val="0"/>
                                  <w:marTop w:val="0"/>
                                  <w:marBottom w:val="0"/>
                                  <w:divBdr>
                                    <w:top w:val="none" w:sz="0" w:space="0" w:color="auto"/>
                                    <w:left w:val="none" w:sz="0" w:space="0" w:color="auto"/>
                                    <w:bottom w:val="none" w:sz="0" w:space="0" w:color="auto"/>
                                    <w:right w:val="none" w:sz="0" w:space="0" w:color="auto"/>
                                  </w:divBdr>
                                  <w:divsChild>
                                    <w:div w:id="1413895786">
                                      <w:marLeft w:val="0"/>
                                      <w:marRight w:val="0"/>
                                      <w:marTop w:val="0"/>
                                      <w:marBottom w:val="0"/>
                                      <w:divBdr>
                                        <w:top w:val="single" w:sz="6" w:space="0" w:color="F5F5F5"/>
                                        <w:left w:val="single" w:sz="6" w:space="0" w:color="F5F5F5"/>
                                        <w:bottom w:val="single" w:sz="6" w:space="0" w:color="F5F5F5"/>
                                        <w:right w:val="single" w:sz="6" w:space="0" w:color="F5F5F5"/>
                                      </w:divBdr>
                                      <w:divsChild>
                                        <w:div w:id="104160094">
                                          <w:marLeft w:val="0"/>
                                          <w:marRight w:val="0"/>
                                          <w:marTop w:val="0"/>
                                          <w:marBottom w:val="0"/>
                                          <w:divBdr>
                                            <w:top w:val="none" w:sz="0" w:space="0" w:color="auto"/>
                                            <w:left w:val="none" w:sz="0" w:space="0" w:color="auto"/>
                                            <w:bottom w:val="none" w:sz="0" w:space="0" w:color="auto"/>
                                            <w:right w:val="none" w:sz="0" w:space="0" w:color="auto"/>
                                          </w:divBdr>
                                          <w:divsChild>
                                            <w:div w:id="2098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2301">
      <w:bodyDiv w:val="1"/>
      <w:marLeft w:val="0"/>
      <w:marRight w:val="0"/>
      <w:marTop w:val="0"/>
      <w:marBottom w:val="0"/>
      <w:divBdr>
        <w:top w:val="none" w:sz="0" w:space="0" w:color="auto"/>
        <w:left w:val="none" w:sz="0" w:space="0" w:color="auto"/>
        <w:bottom w:val="none" w:sz="0" w:space="0" w:color="auto"/>
        <w:right w:val="none" w:sz="0" w:space="0" w:color="auto"/>
      </w:divBdr>
    </w:div>
    <w:div w:id="1125546034">
      <w:bodyDiv w:val="1"/>
      <w:marLeft w:val="0"/>
      <w:marRight w:val="0"/>
      <w:marTop w:val="0"/>
      <w:marBottom w:val="0"/>
      <w:divBdr>
        <w:top w:val="none" w:sz="0" w:space="0" w:color="auto"/>
        <w:left w:val="none" w:sz="0" w:space="0" w:color="auto"/>
        <w:bottom w:val="none" w:sz="0" w:space="0" w:color="auto"/>
        <w:right w:val="none" w:sz="0" w:space="0" w:color="auto"/>
      </w:divBdr>
    </w:div>
    <w:div w:id="1343555319">
      <w:bodyDiv w:val="1"/>
      <w:marLeft w:val="0"/>
      <w:marRight w:val="0"/>
      <w:marTop w:val="0"/>
      <w:marBottom w:val="0"/>
      <w:divBdr>
        <w:top w:val="none" w:sz="0" w:space="0" w:color="auto"/>
        <w:left w:val="none" w:sz="0" w:space="0" w:color="auto"/>
        <w:bottom w:val="none" w:sz="0" w:space="0" w:color="auto"/>
        <w:right w:val="none" w:sz="0" w:space="0" w:color="auto"/>
      </w:divBdr>
    </w:div>
    <w:div w:id="1404376578">
      <w:bodyDiv w:val="1"/>
      <w:marLeft w:val="0"/>
      <w:marRight w:val="0"/>
      <w:marTop w:val="0"/>
      <w:marBottom w:val="0"/>
      <w:divBdr>
        <w:top w:val="none" w:sz="0" w:space="0" w:color="auto"/>
        <w:left w:val="none" w:sz="0" w:space="0" w:color="auto"/>
        <w:bottom w:val="none" w:sz="0" w:space="0" w:color="auto"/>
        <w:right w:val="none" w:sz="0" w:space="0" w:color="auto"/>
      </w:divBdr>
    </w:div>
    <w:div w:id="1521166799">
      <w:bodyDiv w:val="1"/>
      <w:marLeft w:val="0"/>
      <w:marRight w:val="0"/>
      <w:marTop w:val="0"/>
      <w:marBottom w:val="0"/>
      <w:divBdr>
        <w:top w:val="none" w:sz="0" w:space="0" w:color="auto"/>
        <w:left w:val="none" w:sz="0" w:space="0" w:color="auto"/>
        <w:bottom w:val="none" w:sz="0" w:space="0" w:color="auto"/>
        <w:right w:val="none" w:sz="0" w:space="0" w:color="auto"/>
      </w:divBdr>
    </w:div>
    <w:div w:id="1590389114">
      <w:bodyDiv w:val="1"/>
      <w:marLeft w:val="0"/>
      <w:marRight w:val="0"/>
      <w:marTop w:val="0"/>
      <w:marBottom w:val="0"/>
      <w:divBdr>
        <w:top w:val="none" w:sz="0" w:space="0" w:color="auto"/>
        <w:left w:val="none" w:sz="0" w:space="0" w:color="auto"/>
        <w:bottom w:val="none" w:sz="0" w:space="0" w:color="auto"/>
        <w:right w:val="none" w:sz="0" w:space="0" w:color="auto"/>
      </w:divBdr>
    </w:div>
    <w:div w:id="1799444485">
      <w:bodyDiv w:val="1"/>
      <w:marLeft w:val="0"/>
      <w:marRight w:val="0"/>
      <w:marTop w:val="0"/>
      <w:marBottom w:val="0"/>
      <w:divBdr>
        <w:top w:val="none" w:sz="0" w:space="0" w:color="auto"/>
        <w:left w:val="none" w:sz="0" w:space="0" w:color="auto"/>
        <w:bottom w:val="none" w:sz="0" w:space="0" w:color="auto"/>
        <w:right w:val="none" w:sz="0" w:space="0" w:color="auto"/>
      </w:divBdr>
    </w:div>
    <w:div w:id="1894727251">
      <w:bodyDiv w:val="1"/>
      <w:marLeft w:val="0"/>
      <w:marRight w:val="0"/>
      <w:marTop w:val="0"/>
      <w:marBottom w:val="0"/>
      <w:divBdr>
        <w:top w:val="none" w:sz="0" w:space="0" w:color="auto"/>
        <w:left w:val="none" w:sz="0" w:space="0" w:color="auto"/>
        <w:bottom w:val="none" w:sz="0" w:space="0" w:color="auto"/>
        <w:right w:val="none" w:sz="0" w:space="0" w:color="auto"/>
      </w:divBdr>
    </w:div>
    <w:div w:id="2051756404">
      <w:bodyDiv w:val="1"/>
      <w:marLeft w:val="0"/>
      <w:marRight w:val="0"/>
      <w:marTop w:val="0"/>
      <w:marBottom w:val="0"/>
      <w:divBdr>
        <w:top w:val="none" w:sz="0" w:space="0" w:color="auto"/>
        <w:left w:val="none" w:sz="0" w:space="0" w:color="auto"/>
        <w:bottom w:val="none" w:sz="0" w:space="0" w:color="auto"/>
        <w:right w:val="none" w:sz="0" w:space="0" w:color="auto"/>
      </w:divBdr>
    </w:div>
    <w:div w:id="20539658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21.jpg@01CD31EE.C417BD40"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cid:image025.jpg@01CD31EE.C417BD4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of.g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cid:image027.jpg@01CD31EE.C417BD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d71c0d9f-acbd-40b5-9539-b24b14908375" xsi:nil="true"/>
    <lcf76f155ced4ddcb4097134ff3c332f xmlns="98dd267a-0b17-413e-8d21-4628df0be07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84482ED85B9E458E22E78CEA9E9489" ma:contentTypeVersion="17" ma:contentTypeDescription="Create a new document." ma:contentTypeScope="" ma:versionID="9600398edd11dc9959b89e828c4f08ac">
  <xsd:schema xmlns:xsd="http://www.w3.org/2001/XMLSchema" xmlns:xs="http://www.w3.org/2001/XMLSchema" xmlns:p="http://schemas.microsoft.com/office/2006/metadata/properties" xmlns:ns2="98dd267a-0b17-413e-8d21-4628df0be07b" xmlns:ns3="d71c0d9f-acbd-40b5-9539-b24b14908375" targetNamespace="http://schemas.microsoft.com/office/2006/metadata/properties" ma:root="true" ma:fieldsID="c76a42e24cc2e649a8ba2b03e5451c5f" ns2:_="" ns3:_="">
    <xsd:import namespace="98dd267a-0b17-413e-8d21-4628df0be07b"/>
    <xsd:import namespace="d71c0d9f-acbd-40b5-9539-b24b149083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d267a-0b17-413e-8d21-4628df0be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06dc81-7351-40b9-acc0-3b5a169b4e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c0d9f-acbd-40b5-9539-b24b149083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e51277-1708-40da-9d5d-6dc6d2b845fa}" ma:internalName="TaxCatchAll" ma:showField="CatchAllData" ma:web="d71c0d9f-acbd-40b5-9539-b24b14908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48C93F-2025-45B6-90F7-9A91794CCFC5}">
  <ds:schemaRefs>
    <ds:schemaRef ds:uri="http://schemas.microsoft.com/office/2006/metadata/properties"/>
    <ds:schemaRef ds:uri="d71c0d9f-acbd-40b5-9539-b24b14908375"/>
    <ds:schemaRef ds:uri="98dd267a-0b17-413e-8d21-4628df0be07b"/>
    <ds:schemaRef ds:uri="http://schemas.microsoft.com/office/infopath/2007/PartnerControls"/>
  </ds:schemaRefs>
</ds:datastoreItem>
</file>

<file path=customXml/itemProps2.xml><?xml version="1.0" encoding="utf-8"?>
<ds:datastoreItem xmlns:ds="http://schemas.openxmlformats.org/officeDocument/2006/customXml" ds:itemID="{A2827328-B8DF-4944-A26F-0FA6C17A7808}">
  <ds:schemaRefs>
    <ds:schemaRef ds:uri="http://schemas.openxmlformats.org/officeDocument/2006/bibliography"/>
  </ds:schemaRefs>
</ds:datastoreItem>
</file>

<file path=customXml/itemProps3.xml><?xml version="1.0" encoding="utf-8"?>
<ds:datastoreItem xmlns:ds="http://schemas.openxmlformats.org/officeDocument/2006/customXml" ds:itemID="{E7BF6BA5-B778-42BB-AB19-6D2BD2C5BE86}">
  <ds:schemaRefs>
    <ds:schemaRef ds:uri="http://schemas.microsoft.com/sharepoint/v3/contenttype/forms"/>
  </ds:schemaRefs>
</ds:datastoreItem>
</file>

<file path=customXml/itemProps4.xml><?xml version="1.0" encoding="utf-8"?>
<ds:datastoreItem xmlns:ds="http://schemas.openxmlformats.org/officeDocument/2006/customXml" ds:itemID="{4CD63913-AEF4-4D67-9A0C-CC27175F0D77}"/>
</file>

<file path=docProps/app.xml><?xml version="1.0" encoding="utf-8"?>
<Properties xmlns="http://schemas.openxmlformats.org/officeDocument/2006/extended-properties" xmlns:vt="http://schemas.openxmlformats.org/officeDocument/2006/docPropsVTypes">
  <Template>Normal.dotm</Template>
  <TotalTime>2</TotalTime>
  <Pages>11</Pages>
  <Words>4912</Words>
  <Characters>28002</Characters>
  <Application>Microsoft Office Word</Application>
  <DocSecurity>0</DocSecurity>
  <Lines>233</Lines>
  <Paragraphs>65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Version 1,12/2005</vt:lpstr>
      <vt:lpstr>Version 1,12/2005</vt:lpstr>
    </vt:vector>
  </TitlesOfParts>
  <Company>EMEA</Company>
  <LinksUpToDate>false</LinksUpToDate>
  <CharactersWithSpaces>32849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1,12/2005</dc:title>
  <dc:subject>General-EMEA/397172/2005</dc:subject>
  <dc:creator>BELETSI Alexandra GREECE</dc:creator>
  <cp:keywords/>
  <dc:description/>
  <cp:lastModifiedBy>MASTORA Ioulia GREECE</cp:lastModifiedBy>
  <cp:revision>5</cp:revision>
  <cp:lastPrinted>2016-01-20T09:25:00Z</cp:lastPrinted>
  <dcterms:created xsi:type="dcterms:W3CDTF">2023-03-17T12:11:00Z</dcterms:created>
  <dcterms:modified xsi:type="dcterms:W3CDTF">2023-09-29T09:12:00Z</dcterms:modified>
  <cp:contentStatus>Pending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General-EMEA/397172/2005</vt:lpwstr>
  </property>
  <property fmtid="{D5CDD505-2E9C-101B-9397-08002B2CF9AE}" pid="6" name="DM_Title">
    <vt:lpwstr/>
  </property>
  <property fmtid="{D5CDD505-2E9C-101B-9397-08002B2CF9AE}" pid="7" name="DM_Language">
    <vt:lpwstr/>
  </property>
  <property fmtid="{D5CDD505-2E9C-101B-9397-08002B2CF9AE}" pid="8" name="DM_Name">
    <vt:lpwstr>H-EN_referral_SPC-lab-pl_v.2</vt:lpwstr>
  </property>
  <property fmtid="{D5CDD505-2E9C-101B-9397-08002B2CF9AE}" pid="9" name="DM_Owner">
    <vt:lpwstr>Holemarova Zuzana</vt:lpwstr>
  </property>
  <property fmtid="{D5CDD505-2E9C-101B-9397-08002B2CF9AE}" pid="10" name="DM_Creation_Date">
    <vt:lpwstr>25/11/2005 13:25:04</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02/12/2005 13:03:57</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EMEA/397172/2005</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397172</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2005</vt:lpwstr>
  </property>
  <property fmtid="{D5CDD505-2E9C-101B-9397-08002B2CF9AE}" pid="30" name="DM_emea_sent_date">
    <vt:lpwstr>nulldate</vt:lpwstr>
  </property>
  <property fmtid="{D5CDD505-2E9C-101B-9397-08002B2CF9AE}" pid="31" name="DM_emea_doc_lang">
    <vt:lpwstr/>
  </property>
  <property fmtid="{D5CDD505-2E9C-101B-9397-08002B2CF9AE}" pid="32" name="Submission date">
    <vt:lpwstr>2010-05-14T00:00:00Z</vt:lpwstr>
  </property>
  <property fmtid="{D5CDD505-2E9C-101B-9397-08002B2CF9AE}" pid="33" name="S Number">
    <vt:lpwstr>S05985</vt:lpwstr>
  </property>
  <property fmtid="{D5CDD505-2E9C-101B-9397-08002B2CF9AE}" pid="34" name="Dosage">
    <vt:lpwstr>5mg / 5mg</vt:lpwstr>
  </property>
  <property fmtid="{D5CDD505-2E9C-101B-9397-08002B2CF9AE}" pid="35" name="DCI">
    <vt:lpwstr>Perindopril arginine / Amlodipine</vt:lpwstr>
  </property>
  <property fmtid="{D5CDD505-2E9C-101B-9397-08002B2CF9AE}" pid="36" name="Procedure number">
    <vt:lpwstr>FR/H/325/01</vt:lpwstr>
  </property>
  <property fmtid="{D5CDD505-2E9C-101B-9397-08002B2CF9AE}" pid="37" name="Language">
    <vt:lpwstr>Greek</vt:lpwstr>
  </property>
  <property fmtid="{D5CDD505-2E9C-101B-9397-08002B2CF9AE}" pid="38" name="Comment">
    <vt:lpwstr/>
  </property>
  <property fmtid="{D5CDD505-2E9C-101B-9397-08002B2CF9AE}" pid="39" name="Reference trade name">
    <vt:lpwstr>Coveram</vt:lpwstr>
  </property>
  <property fmtid="{D5CDD505-2E9C-101B-9397-08002B2CF9AE}" pid="40" name="Procedure type">
    <vt:lpwstr>DCP</vt:lpwstr>
  </property>
  <property fmtid="{D5CDD505-2E9C-101B-9397-08002B2CF9AE}" pid="41" name="ContentType">
    <vt:lpwstr>Document</vt:lpwstr>
  </property>
  <property fmtid="{D5CDD505-2E9C-101B-9397-08002B2CF9AE}" pid="42" name="Local trade name">
    <vt:lpwstr>Coveram (5+5) mg/tab</vt:lpwstr>
  </property>
  <property fmtid="{D5CDD505-2E9C-101B-9397-08002B2CF9AE}" pid="43" name="Status">
    <vt:lpwstr>Pending</vt:lpwstr>
  </property>
  <property fmtid="{D5CDD505-2E9C-101B-9397-08002B2CF9AE}" pid="44" name="Country">
    <vt:lpwstr>Greece</vt:lpwstr>
  </property>
  <property fmtid="{D5CDD505-2E9C-101B-9397-08002B2CF9AE}" pid="45" name="Code event">
    <vt:lpwstr>FR/H/325/01/II/019</vt:lpwstr>
  </property>
  <property fmtid="{D5CDD505-2E9C-101B-9397-08002B2CF9AE}" pid="46" name="ContentTypeId">
    <vt:lpwstr>0x0101006784482ED85B9E458E22E78CEA9E9489</vt:lpwstr>
  </property>
  <property fmtid="{D5CDD505-2E9C-101B-9397-08002B2CF9AE}" pid="47" name="MediaServiceImageTags">
    <vt:lpwstr/>
  </property>
</Properties>
</file>